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EA63" w14:textId="77777777" w:rsidR="0095013F" w:rsidRDefault="0095013F" w:rsidP="0095013F">
      <w:pPr>
        <w:tabs>
          <w:tab w:val="left" w:pos="3960"/>
          <w:tab w:val="center" w:pos="4394"/>
        </w:tabs>
        <w:jc w:val="center"/>
        <w:rPr>
          <w:rFonts w:ascii="Arial" w:hAnsi="Arial" w:cs="Arial"/>
          <w:b/>
          <w:bCs/>
          <w:color w:val="252423"/>
          <w:sz w:val="44"/>
          <w:szCs w:val="44"/>
        </w:rPr>
      </w:pPr>
      <w:r w:rsidRPr="0095013F">
        <w:rPr>
          <w:rFonts w:ascii="Arial" w:hAnsi="Arial" w:cs="Arial"/>
          <w:b/>
          <w:bCs/>
          <w:color w:val="252423"/>
          <w:sz w:val="44"/>
          <w:szCs w:val="44"/>
        </w:rPr>
        <w:t>Candidate Pack</w:t>
      </w:r>
    </w:p>
    <w:p w14:paraId="618DAF82" w14:textId="0DFA0964" w:rsidR="009157A0" w:rsidRDefault="009157A0" w:rsidP="0095013F">
      <w:pPr>
        <w:tabs>
          <w:tab w:val="left" w:pos="3960"/>
          <w:tab w:val="center" w:pos="4394"/>
        </w:tabs>
        <w:jc w:val="center"/>
        <w:rPr>
          <w:rFonts w:ascii="Arial" w:eastAsia="Arial" w:hAnsi="Arial" w:cs="Arial"/>
          <w:b/>
          <w:bCs/>
          <w:color w:val="000000"/>
          <w:sz w:val="22"/>
          <w:szCs w:val="22"/>
        </w:rPr>
      </w:pPr>
      <w:r w:rsidRPr="0095013F">
        <w:rPr>
          <w:rFonts w:ascii="Arial" w:hAnsi="Arial" w:cs="Arial"/>
          <w:b/>
          <w:bCs/>
          <w:color w:val="252423"/>
          <w:sz w:val="44"/>
          <w:szCs w:val="44"/>
        </w:rPr>
        <w:br/>
      </w: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392F04F5">
        <w:trPr>
          <w:trHeight w:val="45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329B6234" w:rsidR="009157A0" w:rsidRDefault="00406510" w:rsidP="00CE3FBC">
            <w:pPr>
              <w:spacing w:line="276" w:lineRule="auto"/>
              <w:rPr>
                <w:rFonts w:ascii="Arial" w:hAnsi="Arial" w:cs="Arial"/>
                <w:b/>
              </w:rPr>
            </w:pPr>
            <w:r>
              <w:rPr>
                <w:rFonts w:ascii="Arial" w:hAnsi="Arial" w:cs="Arial"/>
                <w:b/>
              </w:rPr>
              <w:t>Position</w:t>
            </w:r>
            <w:r w:rsidR="009157A0">
              <w:rPr>
                <w:rFonts w:ascii="Arial" w:hAnsi="Arial" w:cs="Arial"/>
                <w:b/>
              </w:rPr>
              <w:t xml:space="preserve"> N</w:t>
            </w:r>
            <w:r>
              <w:rPr>
                <w:rFonts w:ascii="Arial" w:hAnsi="Arial" w:cs="Arial"/>
                <w:b/>
              </w:rPr>
              <w:t>umber</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665DC478" w:rsidR="009157A0" w:rsidRDefault="00650054" w:rsidP="00CE3FBC">
            <w:pPr>
              <w:rPr>
                <w:rFonts w:ascii="Arial" w:hAnsi="Arial" w:cs="Arial"/>
              </w:rPr>
            </w:pPr>
            <w:r>
              <w:rPr>
                <w:rFonts w:ascii="Arial" w:hAnsi="Arial" w:cs="Arial"/>
              </w:rPr>
              <w:t>30002</w:t>
            </w:r>
          </w:p>
        </w:tc>
      </w:tr>
      <w:tr w:rsidR="009157A0" w14:paraId="3B794451"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1648A1F6" w:rsidR="009157A0" w:rsidRDefault="00155866" w:rsidP="392F04F5">
            <w:pPr>
              <w:rPr>
                <w:rFonts w:ascii="Arial" w:hAnsi="Arial" w:cs="Arial"/>
              </w:rPr>
            </w:pPr>
            <w:r>
              <w:rPr>
                <w:rFonts w:ascii="Arial" w:hAnsi="Arial" w:cs="Arial"/>
              </w:rPr>
              <w:t>Deputy Director</w:t>
            </w:r>
          </w:p>
        </w:tc>
      </w:tr>
      <w:tr w:rsidR="009157A0" w14:paraId="34980449"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34FE2E72" w:rsidR="009157A0" w:rsidRPr="00861C87" w:rsidRDefault="00EE5169" w:rsidP="00861C87">
            <w:pPr>
              <w:rPr>
                <w:rFonts w:ascii="Arial" w:hAnsi="Arial" w:cs="Arial"/>
              </w:rPr>
            </w:pPr>
            <w:r>
              <w:rPr>
                <w:rFonts w:ascii="Arial" w:hAnsi="Arial" w:cs="Arial"/>
              </w:rPr>
              <w:t>SES B 1</w:t>
            </w:r>
          </w:p>
        </w:tc>
      </w:tr>
      <w:tr w:rsidR="009157A0" w14:paraId="77291336"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309AD170" w:rsidR="009157A0" w:rsidRPr="00FC0364" w:rsidRDefault="009157A0" w:rsidP="00CE3FBC">
            <w:pPr>
              <w:rPr>
                <w:rFonts w:ascii="Arial" w:hAnsi="Arial" w:cs="Arial"/>
              </w:rPr>
            </w:pPr>
            <w:r>
              <w:rPr>
                <w:rFonts w:ascii="Arial" w:hAnsi="Arial" w:cs="Arial"/>
              </w:rPr>
              <w:t>Ongoing</w:t>
            </w:r>
          </w:p>
        </w:tc>
      </w:tr>
      <w:tr w:rsidR="009157A0" w14:paraId="10196932"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18C638AF" w:rsidR="009157A0" w:rsidRPr="00BD3F66" w:rsidRDefault="009157A0" w:rsidP="00CE3FBC">
            <w:pPr>
              <w:rPr>
                <w:rFonts w:ascii="Arial" w:hAnsi="Arial" w:cs="Arial"/>
              </w:rPr>
            </w:pPr>
            <w:r w:rsidRPr="00BD3F66">
              <w:rPr>
                <w:rFonts w:ascii="Arial" w:hAnsi="Arial" w:cs="Arial"/>
              </w:rPr>
              <w:t>Full-time</w:t>
            </w:r>
          </w:p>
        </w:tc>
      </w:tr>
      <w:tr w:rsidR="009157A0" w14:paraId="6871F7EF"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DFD45F8" w14:textId="2D301532" w:rsidR="009157A0" w:rsidRPr="00BA4AFA" w:rsidRDefault="00AB3C20" w:rsidP="00CE3FBC">
            <w:pPr>
              <w:rPr>
                <w:rFonts w:ascii="Arial" w:hAnsi="Arial" w:cs="Arial"/>
              </w:rPr>
            </w:pPr>
            <w:r>
              <w:rPr>
                <w:rFonts w:ascii="Arial" w:hAnsi="Arial" w:cs="Arial"/>
              </w:rPr>
              <w:t>$220,052 to $236,180</w:t>
            </w:r>
            <w:r w:rsidR="006E6BED">
              <w:rPr>
                <w:rFonts w:ascii="Arial" w:hAnsi="Arial" w:cs="Arial"/>
              </w:rPr>
              <w:t xml:space="preserve"> + 15.4% Superannuation</w:t>
            </w:r>
          </w:p>
        </w:tc>
      </w:tr>
      <w:tr w:rsidR="009157A0" w14:paraId="08EA8871"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805931" w14:textId="36470F34" w:rsidR="009157A0" w:rsidRPr="00BA4AFA" w:rsidRDefault="009157A0" w:rsidP="00CE3FBC">
            <w:pPr>
              <w:rPr>
                <w:rFonts w:ascii="Arial" w:hAnsi="Arial" w:cs="Arial"/>
                <w:color w:val="FF0000"/>
              </w:rPr>
            </w:pPr>
            <w:r>
              <w:rPr>
                <w:rFonts w:ascii="Arial" w:hAnsi="Arial" w:cs="Arial"/>
              </w:rPr>
              <w:t xml:space="preserve">Australian Citizen + </w:t>
            </w:r>
            <w:r w:rsidR="00861C87">
              <w:rPr>
                <w:rFonts w:ascii="Arial" w:hAnsi="Arial" w:cs="Arial"/>
              </w:rPr>
              <w:t xml:space="preserve">NV1 </w:t>
            </w:r>
            <w:r>
              <w:rPr>
                <w:rFonts w:ascii="Arial" w:hAnsi="Arial" w:cs="Arial"/>
              </w:rPr>
              <w:t xml:space="preserve">security clearance </w:t>
            </w:r>
          </w:p>
        </w:tc>
      </w:tr>
      <w:tr w:rsidR="009157A0" w14:paraId="344581AC"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A554503" w14:textId="61B04500" w:rsidR="009157A0" w:rsidRPr="00795BB3" w:rsidRDefault="001949BF" w:rsidP="392F04F5">
            <w:pPr>
              <w:rPr>
                <w:rFonts w:ascii="Arial" w:hAnsi="Arial" w:cs="Arial"/>
              </w:rPr>
            </w:pPr>
            <w:r>
              <w:rPr>
                <w:rFonts w:ascii="Arial" w:hAnsi="Arial" w:cs="Arial"/>
              </w:rPr>
              <w:t>Andrew Harper</w:t>
            </w:r>
            <w:r w:rsidR="00145080">
              <w:rPr>
                <w:rFonts w:ascii="Arial" w:hAnsi="Arial" w:cs="Arial"/>
              </w:rPr>
              <w:t xml:space="preserve"> </w:t>
            </w:r>
            <w:r w:rsidR="006E6BED">
              <w:rPr>
                <w:rFonts w:ascii="Arial" w:hAnsi="Arial" w:cs="Arial"/>
              </w:rPr>
              <w:t xml:space="preserve">- </w:t>
            </w:r>
            <w:r>
              <w:rPr>
                <w:rFonts w:ascii="Arial" w:hAnsi="Arial" w:cs="Arial"/>
              </w:rPr>
              <w:t>0417 663 740</w:t>
            </w:r>
          </w:p>
        </w:tc>
      </w:tr>
      <w:tr w:rsidR="009157A0" w14:paraId="454571F8"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695096" w14:textId="29FCD379" w:rsidR="009157A0" w:rsidRPr="00795BB3" w:rsidRDefault="006E6BED" w:rsidP="002F3578">
            <w:pPr>
              <w:rPr>
                <w:rFonts w:cs="Arial"/>
              </w:rPr>
            </w:pPr>
            <w:r>
              <w:rPr>
                <w:rFonts w:ascii="Arial" w:hAnsi="Arial" w:cs="Arial"/>
              </w:rPr>
              <w:t xml:space="preserve">Thursday 5 </w:t>
            </w:r>
            <w:r w:rsidR="00F51BD3">
              <w:rPr>
                <w:rFonts w:ascii="Arial" w:hAnsi="Arial" w:cs="Arial"/>
              </w:rPr>
              <w:t xml:space="preserve">December </w:t>
            </w:r>
            <w:r w:rsidR="007E7618" w:rsidRPr="00795BB3">
              <w:rPr>
                <w:rFonts w:ascii="Arial" w:hAnsi="Arial" w:cs="Arial"/>
              </w:rPr>
              <w:t>2024</w:t>
            </w:r>
          </w:p>
        </w:tc>
      </w:tr>
      <w:tr w:rsidR="009157A0" w14:paraId="6D3A9E29"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EDD5CB6" w14:textId="63499A07" w:rsidR="009157A0" w:rsidRPr="00795BB3" w:rsidRDefault="006E6BED" w:rsidP="392F04F5">
            <w:pPr>
              <w:rPr>
                <w:rFonts w:ascii="Arial" w:hAnsi="Arial" w:cs="Arial"/>
              </w:rPr>
            </w:pPr>
            <w:r>
              <w:rPr>
                <w:rFonts w:ascii="Arial" w:hAnsi="Arial" w:cs="Arial"/>
              </w:rPr>
              <w:t>Thursday 2 January 2025 (11:59pm)</w:t>
            </w:r>
          </w:p>
        </w:tc>
      </w:tr>
      <w:tr w:rsidR="009157A0" w14:paraId="7B81AF2D" w14:textId="77777777" w:rsidTr="00512FEB">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70B6DB" w14:textId="77777777" w:rsidR="00296D68" w:rsidRDefault="00296D68" w:rsidP="00CE3FBC">
            <w:pPr>
              <w:spacing w:after="120"/>
              <w:rPr>
                <w:rFonts w:ascii="Arial" w:eastAsia="Arial" w:hAnsi="Arial" w:cs="Arial"/>
                <w:b/>
                <w:bCs/>
                <w:sz w:val="22"/>
                <w:szCs w:val="22"/>
              </w:rPr>
            </w:pPr>
          </w:p>
          <w:p w14:paraId="2E0B609B" w14:textId="1DFB1566" w:rsidR="009157A0" w:rsidRDefault="009157A0" w:rsidP="00CE3FBC">
            <w:pPr>
              <w:spacing w:after="120"/>
            </w:pPr>
            <w:r>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0585DD26" w14:textId="77777777" w:rsidR="009157A0" w:rsidRDefault="009157A0" w:rsidP="00CE3FBC">
            <w:pPr>
              <w:rPr>
                <w:rFonts w:ascii="Arial" w:hAnsi="Arial" w:cs="Arial"/>
              </w:rPr>
            </w:pPr>
          </w:p>
        </w:tc>
      </w:tr>
    </w:tbl>
    <w:p w14:paraId="18BAF0F2" w14:textId="77777777" w:rsidR="009157A0" w:rsidRDefault="009157A0" w:rsidP="392F04F5">
      <w:pPr>
        <w:widowControl w:val="0"/>
        <w:shd w:val="clear" w:color="auto" w:fill="FFFFFF" w:themeFill="background1"/>
        <w:autoSpaceDE w:val="0"/>
        <w:spacing w:after="160" w:line="276" w:lineRule="auto"/>
        <w:rPr>
          <w:rFonts w:ascii="Arial" w:eastAsia="Arial" w:hAnsi="Arial" w:cs="Arial"/>
          <w:b/>
          <w:bCs/>
          <w:color w:val="000000"/>
          <w:sz w:val="22"/>
          <w:szCs w:val="22"/>
        </w:rPr>
      </w:pPr>
    </w:p>
    <w:p w14:paraId="41E45234" w14:textId="4495DB09" w:rsidR="009157A0" w:rsidRDefault="00406510" w:rsidP="00006C56">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lastRenderedPageBreak/>
        <w:t>ABOUT US</w:t>
      </w:r>
    </w:p>
    <w:p w14:paraId="7B701D61" w14:textId="699312E3"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w:t>
      </w:r>
      <w:r w:rsidR="004515EB">
        <w:rPr>
          <w:rFonts w:ascii="Arial" w:eastAsia="Arial" w:hAnsi="Arial" w:cs="Arial"/>
          <w:color w:val="000000"/>
          <w:sz w:val="22"/>
          <w:szCs w:val="22"/>
        </w:rPr>
        <w:t xml:space="preserve">is a Corporate Commonwealth Entity. MoAD </w:t>
      </w:r>
      <w:r>
        <w:rPr>
          <w:rFonts w:ascii="Arial" w:eastAsia="Arial" w:hAnsi="Arial" w:cs="Arial"/>
          <w:color w:val="000000"/>
          <w:sz w:val="22"/>
          <w:szCs w:val="22"/>
        </w:rPr>
        <w:t xml:space="preserve">is </w:t>
      </w:r>
      <w:r w:rsidR="006E05C3">
        <w:rPr>
          <w:rFonts w:ascii="Arial" w:eastAsia="Arial" w:hAnsi="Arial" w:cs="Arial"/>
          <w:color w:val="000000"/>
          <w:sz w:val="22"/>
          <w:szCs w:val="22"/>
        </w:rPr>
        <w:t xml:space="preserve">a modern museum </w:t>
      </w:r>
      <w:r>
        <w:rPr>
          <w:rFonts w:ascii="Arial" w:eastAsia="Arial" w:hAnsi="Arial" w:cs="Arial"/>
          <w:color w:val="000000"/>
          <w:sz w:val="22"/>
          <w:szCs w:val="22"/>
        </w:rPr>
        <w:t xml:space="preserve">located inside a heritage-listed building that was once home to Australia's </w:t>
      </w:r>
      <w:r w:rsidR="006E05C3">
        <w:rPr>
          <w:rFonts w:ascii="Arial" w:eastAsia="Arial" w:hAnsi="Arial" w:cs="Arial"/>
          <w:color w:val="000000"/>
          <w:sz w:val="22"/>
          <w:szCs w:val="22"/>
        </w:rPr>
        <w:t xml:space="preserve">national </w:t>
      </w:r>
      <w:r w:rsidR="004515EB">
        <w:rPr>
          <w:rFonts w:ascii="Arial" w:eastAsia="Arial" w:hAnsi="Arial" w:cs="Arial"/>
          <w:color w:val="000000"/>
          <w:sz w:val="22"/>
          <w:szCs w:val="22"/>
        </w:rPr>
        <w:t>p</w:t>
      </w:r>
      <w:r>
        <w:rPr>
          <w:rFonts w:ascii="Arial" w:eastAsia="Arial" w:hAnsi="Arial" w:cs="Arial"/>
          <w:color w:val="000000"/>
          <w:sz w:val="22"/>
          <w:szCs w:val="22"/>
        </w:rPr>
        <w:t xml:space="preserve">arliament (1927 to 1988). </w:t>
      </w:r>
    </w:p>
    <w:p w14:paraId="1724160A" w14:textId="7ACF031B"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r w:rsidR="006E05C3">
        <w:rPr>
          <w:rFonts w:ascii="Arial" w:eastAsia="Arial" w:hAnsi="Arial" w:cs="Arial"/>
          <w:color w:val="000000"/>
          <w:sz w:val="22"/>
          <w:szCs w:val="22"/>
        </w:rPr>
        <w:t xml:space="preserve"> We encourage our visitors and the broader Australian community to engage with and participate in our democracy through exhibitions, events and education programs, as well as through our rich online collection of stories, objects and resources.</w:t>
      </w:r>
    </w:p>
    <w:p w14:paraId="1CF67960" w14:textId="6A0080E4" w:rsidR="00BC1257" w:rsidRPr="00006C56" w:rsidRDefault="006E05C3" w:rsidP="00006C56">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The strategic focus of MoAD over the coming four years is to:</w:t>
      </w:r>
    </w:p>
    <w:p w14:paraId="369B0DF9" w14:textId="77777777" w:rsidR="00BC1257" w:rsidRPr="00006C56" w:rsidRDefault="00BC1257" w:rsidP="00006C56">
      <w:pPr>
        <w:pStyle w:val="ListParagraph"/>
        <w:numPr>
          <w:ilvl w:val="0"/>
          <w:numId w:val="7"/>
        </w:numPr>
        <w:spacing w:after="120"/>
        <w:ind w:left="714" w:hanging="357"/>
        <w:contextualSpacing w:val="0"/>
        <w:rPr>
          <w:rFonts w:ascii="Arial" w:hAnsi="Arial" w:cs="Arial"/>
          <w:sz w:val="22"/>
          <w:szCs w:val="22"/>
        </w:rPr>
      </w:pPr>
      <w:r w:rsidRPr="00006C56">
        <w:rPr>
          <w:rFonts w:ascii="Arial" w:hAnsi="Arial" w:cs="Arial"/>
          <w:sz w:val="22"/>
          <w:szCs w:val="22"/>
        </w:rPr>
        <w:t xml:space="preserve">protect, conserve, and interpret the national icon that is Old Parliament House to highlight the crucial role the building and its collections have played in shaping today’s Australia; </w:t>
      </w:r>
    </w:p>
    <w:p w14:paraId="7573E8D6" w14:textId="6EE80909" w:rsidR="00BC1257" w:rsidRPr="00006C56" w:rsidRDefault="00BC1257" w:rsidP="00006C56">
      <w:pPr>
        <w:pStyle w:val="ListParagraph"/>
        <w:numPr>
          <w:ilvl w:val="0"/>
          <w:numId w:val="7"/>
        </w:numPr>
        <w:spacing w:after="120"/>
        <w:ind w:left="714" w:hanging="357"/>
        <w:contextualSpacing w:val="0"/>
        <w:rPr>
          <w:rFonts w:ascii="Arial" w:hAnsi="Arial" w:cs="Arial"/>
          <w:sz w:val="22"/>
          <w:szCs w:val="22"/>
        </w:rPr>
      </w:pPr>
      <w:r w:rsidRPr="00006C56">
        <w:rPr>
          <w:rFonts w:ascii="Arial" w:hAnsi="Arial" w:cs="Arial"/>
          <w:sz w:val="22"/>
          <w:szCs w:val="22"/>
        </w:rPr>
        <w:t xml:space="preserve">share the story of Australia’s democracy through exhibitions, programs, publications and website content to increase understanding of the nation’s social and political history; and </w:t>
      </w:r>
    </w:p>
    <w:p w14:paraId="568A0EB2" w14:textId="566F0057" w:rsidR="006E05C3" w:rsidRPr="00006C56" w:rsidRDefault="00BC1257" w:rsidP="00006C56">
      <w:pPr>
        <w:pStyle w:val="ListParagraph"/>
        <w:numPr>
          <w:ilvl w:val="0"/>
          <w:numId w:val="7"/>
        </w:numPr>
        <w:spacing w:after="120"/>
        <w:ind w:left="714" w:hanging="357"/>
        <w:contextualSpacing w:val="0"/>
        <w:rPr>
          <w:rFonts w:ascii="Arial" w:hAnsi="Arial" w:cs="Arial"/>
          <w:sz w:val="22"/>
          <w:szCs w:val="22"/>
        </w:rPr>
      </w:pPr>
      <w:r w:rsidRPr="00006C56">
        <w:rPr>
          <w:rFonts w:ascii="Arial" w:hAnsi="Arial" w:cs="Arial"/>
          <w:sz w:val="22"/>
          <w:szCs w:val="22"/>
        </w:rPr>
        <w:t xml:space="preserve">enable audiences to actively explore how Australia’s democratic systems work and to be inspired and equipped to participate as engaged citizens in our democracy. </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2E5F081A" w:rsidR="009157A0" w:rsidRDefault="009157A0" w:rsidP="009157A0">
      <w:pPr>
        <w:widowControl w:val="0"/>
        <w:shd w:val="clear" w:color="auto" w:fill="FFFFFF"/>
        <w:autoSpaceDE w:val="0"/>
        <w:spacing w:after="240" w:line="276" w:lineRule="auto"/>
      </w:pPr>
      <w:r>
        <w:rPr>
          <w:rFonts w:ascii="Arial" w:eastAsia="Arial" w:hAnsi="Arial" w:cs="Arial"/>
          <w:color w:val="000000"/>
          <w:sz w:val="22"/>
          <w:szCs w:val="22"/>
        </w:rPr>
        <w:t xml:space="preserve">MoAD employees are engaged under the </w:t>
      </w:r>
      <w:hyperlink r:id="rId10" w:history="1">
        <w:r w:rsidR="00506FB0" w:rsidRPr="00506FB0">
          <w:rPr>
            <w:rStyle w:val="Hyperlink"/>
            <w:rFonts w:ascii="Arial" w:eastAsia="Arial" w:hAnsi="Arial" w:cs="Arial"/>
            <w:i/>
            <w:iCs/>
            <w:sz w:val="22"/>
            <w:szCs w:val="22"/>
            <w:u w:val="none"/>
          </w:rPr>
          <w:t>Public Service Act 1999</w:t>
        </w:r>
      </w:hyperlink>
      <w:r w:rsidR="00506FB0">
        <w:rPr>
          <w:rFonts w:ascii="Arial" w:eastAsia="Arial" w:hAnsi="Arial" w:cs="Arial"/>
          <w:color w:val="000000"/>
          <w:sz w:val="22"/>
          <w:szCs w:val="22"/>
        </w:rPr>
        <w:t xml:space="preserve"> </w:t>
      </w:r>
      <w:r>
        <w:rPr>
          <w:rFonts w:ascii="Arial" w:eastAsia="Arial" w:hAnsi="Arial" w:cs="Arial"/>
          <w:color w:val="000000"/>
          <w:sz w:val="22"/>
          <w:szCs w:val="22"/>
        </w:rPr>
        <w:t xml:space="preserve">and </w:t>
      </w:r>
      <w:r w:rsidR="002B585D">
        <w:rPr>
          <w:rFonts w:ascii="Arial" w:eastAsia="Arial" w:hAnsi="Arial" w:cs="Arial"/>
          <w:color w:val="000000"/>
          <w:sz w:val="22"/>
          <w:szCs w:val="22"/>
        </w:rPr>
        <w:t xml:space="preserve">SES </w:t>
      </w:r>
      <w:r w:rsidR="001949BF">
        <w:rPr>
          <w:rFonts w:ascii="Arial" w:eastAsia="Arial" w:hAnsi="Arial" w:cs="Arial"/>
          <w:color w:val="000000"/>
          <w:sz w:val="22"/>
          <w:szCs w:val="22"/>
        </w:rPr>
        <w:t>employees</w:t>
      </w:r>
      <w:r w:rsidR="002B585D">
        <w:rPr>
          <w:rFonts w:ascii="Arial" w:eastAsia="Arial" w:hAnsi="Arial" w:cs="Arial"/>
          <w:color w:val="000000"/>
          <w:sz w:val="22"/>
          <w:szCs w:val="22"/>
        </w:rPr>
        <w:t xml:space="preserve"> </w:t>
      </w:r>
      <w:r>
        <w:rPr>
          <w:rFonts w:ascii="Arial" w:eastAsia="Arial" w:hAnsi="Arial" w:cs="Arial"/>
          <w:color w:val="000000"/>
          <w:sz w:val="22"/>
          <w:szCs w:val="22"/>
        </w:rPr>
        <w:t xml:space="preserve">are subject to the </w:t>
      </w:r>
      <w:r w:rsidRPr="001949BF">
        <w:rPr>
          <w:rFonts w:ascii="Arial" w:eastAsia="Arial" w:hAnsi="Arial" w:cs="Arial"/>
          <w:color w:val="000000"/>
          <w:sz w:val="22"/>
          <w:szCs w:val="22"/>
        </w:rPr>
        <w:t>terms</w:t>
      </w:r>
      <w:r w:rsidRPr="001949BF">
        <w:rPr>
          <w:rFonts w:ascii="Arial" w:eastAsia="Calibri" w:hAnsi="Arial" w:cs="Arial"/>
          <w:color w:val="000000"/>
          <w:sz w:val="22"/>
          <w:szCs w:val="22"/>
        </w:rPr>
        <w:t xml:space="preserve"> and conditions of employment </w:t>
      </w:r>
      <w:r w:rsidR="001949BF" w:rsidRPr="001949BF">
        <w:rPr>
          <w:rFonts w:ascii="Arial" w:eastAsia="Calibri" w:hAnsi="Arial" w:cs="Arial"/>
          <w:color w:val="000000"/>
          <w:sz w:val="22"/>
          <w:szCs w:val="22"/>
        </w:rPr>
        <w:t xml:space="preserve">that are established in a </w:t>
      </w:r>
      <w:r w:rsidR="00376D0B">
        <w:rPr>
          <w:rFonts w:ascii="Arial" w:eastAsia="Calibri" w:hAnsi="Arial" w:cs="Arial"/>
          <w:color w:val="000000"/>
          <w:sz w:val="22"/>
          <w:szCs w:val="22"/>
        </w:rPr>
        <w:t>determination made by the Director of MoAD</w:t>
      </w:r>
      <w:r w:rsidR="001949BF" w:rsidRPr="001949BF">
        <w:rPr>
          <w:rFonts w:ascii="Arial" w:eastAsia="Calibri" w:hAnsi="Arial" w:cs="Arial"/>
          <w:color w:val="000000"/>
          <w:sz w:val="22"/>
          <w:szCs w:val="22"/>
        </w:rPr>
        <w:t>.</w:t>
      </w:r>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50713F8" w14:textId="77777777" w:rsidR="00811814" w:rsidRDefault="000E447A" w:rsidP="00134D15">
      <w:pPr>
        <w:spacing w:after="120" w:line="276" w:lineRule="auto"/>
        <w:rPr>
          <w:rFonts w:ascii="Arial" w:eastAsia="Arial" w:hAnsi="Arial" w:cs="Arial"/>
          <w:sz w:val="22"/>
          <w:szCs w:val="22"/>
        </w:rPr>
      </w:pPr>
      <w:r>
        <w:rPr>
          <w:rFonts w:ascii="Arial" w:eastAsia="Arial" w:hAnsi="Arial" w:cs="Arial"/>
          <w:sz w:val="22"/>
          <w:szCs w:val="22"/>
        </w:rPr>
        <w:br/>
      </w:r>
      <w:r w:rsidR="004B2911">
        <w:rPr>
          <w:rFonts w:ascii="Arial" w:eastAsia="Arial" w:hAnsi="Arial" w:cs="Arial"/>
          <w:sz w:val="22"/>
          <w:szCs w:val="22"/>
        </w:rPr>
        <w:t>MoAD</w:t>
      </w:r>
      <w:r w:rsidR="00FD0E74">
        <w:rPr>
          <w:rFonts w:ascii="Arial" w:eastAsia="Arial" w:hAnsi="Arial" w:cs="Arial"/>
          <w:sz w:val="22"/>
          <w:szCs w:val="22"/>
        </w:rPr>
        <w:t xml:space="preserve"> </w:t>
      </w:r>
      <w:r w:rsidR="00845B6C">
        <w:rPr>
          <w:rFonts w:ascii="Arial" w:eastAsia="Arial" w:hAnsi="Arial" w:cs="Arial"/>
          <w:sz w:val="22"/>
          <w:szCs w:val="22"/>
        </w:rPr>
        <w:t xml:space="preserve">is seeking to </w:t>
      </w:r>
      <w:r w:rsidR="008439F7">
        <w:rPr>
          <w:rFonts w:ascii="Arial" w:eastAsia="Arial" w:hAnsi="Arial" w:cs="Arial"/>
          <w:sz w:val="22"/>
          <w:szCs w:val="22"/>
        </w:rPr>
        <w:t>engage a</w:t>
      </w:r>
      <w:r w:rsidR="00FD0E74">
        <w:rPr>
          <w:rFonts w:ascii="Arial" w:eastAsia="Arial" w:hAnsi="Arial" w:cs="Arial"/>
          <w:sz w:val="22"/>
          <w:szCs w:val="22"/>
        </w:rPr>
        <w:t xml:space="preserve"> second Deputy </w:t>
      </w:r>
      <w:r w:rsidR="00376D0B">
        <w:rPr>
          <w:rFonts w:ascii="Arial" w:eastAsia="Arial" w:hAnsi="Arial" w:cs="Arial"/>
          <w:sz w:val="22"/>
          <w:szCs w:val="22"/>
        </w:rPr>
        <w:t>D</w:t>
      </w:r>
      <w:r w:rsidR="00FD0E74">
        <w:rPr>
          <w:rFonts w:ascii="Arial" w:eastAsia="Arial" w:hAnsi="Arial" w:cs="Arial"/>
          <w:sz w:val="22"/>
          <w:szCs w:val="22"/>
        </w:rPr>
        <w:t>irector</w:t>
      </w:r>
      <w:r w:rsidR="008439F7">
        <w:rPr>
          <w:rFonts w:ascii="Arial" w:eastAsia="Arial" w:hAnsi="Arial" w:cs="Arial"/>
          <w:sz w:val="22"/>
          <w:szCs w:val="22"/>
        </w:rPr>
        <w:t xml:space="preserve"> as part of </w:t>
      </w:r>
      <w:r w:rsidR="00811814">
        <w:rPr>
          <w:rFonts w:ascii="Arial" w:eastAsia="Arial" w:hAnsi="Arial" w:cs="Arial"/>
          <w:sz w:val="22"/>
          <w:szCs w:val="22"/>
        </w:rPr>
        <w:t>its</w:t>
      </w:r>
      <w:r w:rsidR="008439F7">
        <w:rPr>
          <w:rFonts w:ascii="Arial" w:eastAsia="Arial" w:hAnsi="Arial" w:cs="Arial"/>
          <w:sz w:val="22"/>
          <w:szCs w:val="22"/>
        </w:rPr>
        <w:t xml:space="preserve"> leadership team</w:t>
      </w:r>
      <w:r w:rsidR="00FD0E74">
        <w:rPr>
          <w:rFonts w:ascii="Arial" w:eastAsia="Arial" w:hAnsi="Arial" w:cs="Arial"/>
          <w:sz w:val="22"/>
          <w:szCs w:val="22"/>
        </w:rPr>
        <w:t xml:space="preserve">. </w:t>
      </w:r>
    </w:p>
    <w:p w14:paraId="4ED919A9" w14:textId="3B043BFF" w:rsidR="00CE326E" w:rsidRDefault="00711E50" w:rsidP="00134D15">
      <w:pPr>
        <w:spacing w:after="120" w:line="276" w:lineRule="auto"/>
        <w:rPr>
          <w:rFonts w:ascii="Arial" w:eastAsia="Arial" w:hAnsi="Arial" w:cs="Arial"/>
          <w:sz w:val="22"/>
          <w:szCs w:val="22"/>
        </w:rPr>
      </w:pPr>
      <w:r>
        <w:rPr>
          <w:rFonts w:ascii="Arial" w:eastAsia="Arial" w:hAnsi="Arial" w:cs="Arial"/>
          <w:sz w:val="22"/>
          <w:szCs w:val="22"/>
        </w:rPr>
        <w:t>Deputy Director</w:t>
      </w:r>
      <w:r w:rsidR="00FD0E74">
        <w:rPr>
          <w:rFonts w:ascii="Arial" w:eastAsia="Arial" w:hAnsi="Arial" w:cs="Arial"/>
          <w:sz w:val="22"/>
          <w:szCs w:val="22"/>
        </w:rPr>
        <w:t>s</w:t>
      </w:r>
      <w:r w:rsidR="006A307D">
        <w:rPr>
          <w:rFonts w:ascii="Arial" w:eastAsia="Arial" w:hAnsi="Arial" w:cs="Arial"/>
          <w:sz w:val="22"/>
          <w:szCs w:val="22"/>
        </w:rPr>
        <w:t xml:space="preserve"> </w:t>
      </w:r>
      <w:r w:rsidR="0058296E">
        <w:rPr>
          <w:rFonts w:ascii="Arial" w:eastAsia="Arial" w:hAnsi="Arial" w:cs="Arial"/>
          <w:sz w:val="22"/>
          <w:szCs w:val="22"/>
        </w:rPr>
        <w:t>play</w:t>
      </w:r>
      <w:r w:rsidR="00165817" w:rsidRPr="003F23AD">
        <w:rPr>
          <w:rFonts w:ascii="Arial" w:eastAsia="Arial" w:hAnsi="Arial" w:cs="Arial"/>
          <w:sz w:val="22"/>
          <w:szCs w:val="22"/>
        </w:rPr>
        <w:t xml:space="preserve"> a key rol</w:t>
      </w:r>
      <w:r w:rsidR="00FD63EE">
        <w:rPr>
          <w:rFonts w:ascii="Arial" w:eastAsia="Arial" w:hAnsi="Arial" w:cs="Arial"/>
          <w:sz w:val="22"/>
          <w:szCs w:val="22"/>
        </w:rPr>
        <w:t xml:space="preserve">e in </w:t>
      </w:r>
      <w:r w:rsidR="00150F2F">
        <w:rPr>
          <w:rFonts w:ascii="Arial" w:eastAsia="Arial" w:hAnsi="Arial" w:cs="Arial"/>
          <w:sz w:val="22"/>
          <w:szCs w:val="22"/>
        </w:rPr>
        <w:t xml:space="preserve">supporting the Board and Director and </w:t>
      </w:r>
      <w:r w:rsidR="00FD63EE">
        <w:rPr>
          <w:rFonts w:ascii="Arial" w:eastAsia="Arial" w:hAnsi="Arial" w:cs="Arial"/>
          <w:sz w:val="22"/>
          <w:szCs w:val="22"/>
        </w:rPr>
        <w:t>e</w:t>
      </w:r>
      <w:r w:rsidR="007A3F83">
        <w:rPr>
          <w:rFonts w:ascii="Arial" w:eastAsia="Arial" w:hAnsi="Arial" w:cs="Arial"/>
          <w:sz w:val="22"/>
          <w:szCs w:val="22"/>
        </w:rPr>
        <w:t>nabl</w:t>
      </w:r>
      <w:r w:rsidR="00FD63EE">
        <w:rPr>
          <w:rFonts w:ascii="Arial" w:eastAsia="Arial" w:hAnsi="Arial" w:cs="Arial"/>
          <w:sz w:val="22"/>
          <w:szCs w:val="22"/>
        </w:rPr>
        <w:t>ing</w:t>
      </w:r>
      <w:r w:rsidR="007A3F83">
        <w:rPr>
          <w:rFonts w:ascii="Arial" w:eastAsia="Arial" w:hAnsi="Arial" w:cs="Arial"/>
          <w:sz w:val="22"/>
          <w:szCs w:val="22"/>
        </w:rPr>
        <w:t xml:space="preserve"> </w:t>
      </w:r>
      <w:r w:rsidR="00811814">
        <w:rPr>
          <w:rFonts w:ascii="Arial" w:eastAsia="Arial" w:hAnsi="Arial" w:cs="Arial"/>
          <w:sz w:val="22"/>
          <w:szCs w:val="22"/>
        </w:rPr>
        <w:t>MoAD</w:t>
      </w:r>
      <w:r w:rsidR="007A3F83">
        <w:rPr>
          <w:rFonts w:ascii="Arial" w:eastAsia="Arial" w:hAnsi="Arial" w:cs="Arial"/>
          <w:sz w:val="22"/>
          <w:szCs w:val="22"/>
        </w:rPr>
        <w:t xml:space="preserve"> to meet its strategic objective</w:t>
      </w:r>
      <w:r w:rsidR="00150F2F">
        <w:rPr>
          <w:rFonts w:ascii="Arial" w:eastAsia="Arial" w:hAnsi="Arial" w:cs="Arial"/>
          <w:sz w:val="22"/>
          <w:szCs w:val="22"/>
        </w:rPr>
        <w:t>s</w:t>
      </w:r>
      <w:r w:rsidR="001949BF">
        <w:rPr>
          <w:rFonts w:ascii="Arial" w:eastAsia="Arial" w:hAnsi="Arial" w:cs="Arial"/>
          <w:sz w:val="22"/>
          <w:szCs w:val="22"/>
        </w:rPr>
        <w:t xml:space="preserve"> as set out in </w:t>
      </w:r>
      <w:hyperlink r:id="rId11" w:history="1">
        <w:r w:rsidR="00470456" w:rsidRPr="00162823">
          <w:rPr>
            <w:rStyle w:val="Hyperlink"/>
            <w:rFonts w:ascii="Arial" w:eastAsia="Arial" w:hAnsi="Arial" w:cs="Arial"/>
            <w:sz w:val="22"/>
            <w:szCs w:val="22"/>
          </w:rPr>
          <w:t>Museum of Australian Democracy</w:t>
        </w:r>
        <w:r w:rsidR="001949BF" w:rsidRPr="00162823">
          <w:rPr>
            <w:rStyle w:val="Hyperlink"/>
            <w:rFonts w:ascii="Arial" w:eastAsia="Arial" w:hAnsi="Arial" w:cs="Arial"/>
            <w:sz w:val="22"/>
            <w:szCs w:val="22"/>
          </w:rPr>
          <w:t xml:space="preserve"> Strategic Plan</w:t>
        </w:r>
        <w:r w:rsidR="00470456" w:rsidRPr="00162823">
          <w:rPr>
            <w:rStyle w:val="Hyperlink"/>
            <w:rFonts w:ascii="Arial" w:eastAsia="Arial" w:hAnsi="Arial" w:cs="Arial"/>
            <w:sz w:val="22"/>
            <w:szCs w:val="22"/>
          </w:rPr>
          <w:t xml:space="preserve"> 2023-28</w:t>
        </w:r>
      </w:hyperlink>
      <w:r w:rsidR="00150F2F">
        <w:rPr>
          <w:rFonts w:ascii="Arial" w:eastAsia="Arial" w:hAnsi="Arial" w:cs="Arial"/>
          <w:sz w:val="22"/>
          <w:szCs w:val="22"/>
        </w:rPr>
        <w:t xml:space="preserve">. </w:t>
      </w:r>
      <w:r w:rsidR="00771633">
        <w:rPr>
          <w:rFonts w:ascii="Arial" w:eastAsia="Arial" w:hAnsi="Arial" w:cs="Arial"/>
          <w:sz w:val="22"/>
          <w:szCs w:val="22"/>
        </w:rPr>
        <w:t xml:space="preserve">Strategic priorities </w:t>
      </w:r>
      <w:r w:rsidR="00150F2F">
        <w:rPr>
          <w:rFonts w:ascii="Arial" w:eastAsia="Arial" w:hAnsi="Arial" w:cs="Arial"/>
          <w:sz w:val="22"/>
          <w:szCs w:val="22"/>
        </w:rPr>
        <w:t xml:space="preserve">in the current Strategic Plan cycle </w:t>
      </w:r>
      <w:r w:rsidR="00771633">
        <w:rPr>
          <w:rFonts w:ascii="Arial" w:eastAsia="Arial" w:hAnsi="Arial" w:cs="Arial"/>
          <w:sz w:val="22"/>
          <w:szCs w:val="22"/>
        </w:rPr>
        <w:t xml:space="preserve">include </w:t>
      </w:r>
      <w:r w:rsidR="00150F2F">
        <w:rPr>
          <w:rFonts w:ascii="Arial" w:eastAsia="Arial" w:hAnsi="Arial" w:cs="Arial"/>
          <w:sz w:val="22"/>
          <w:szCs w:val="22"/>
        </w:rPr>
        <w:t xml:space="preserve">the Centenary of the Old Parliament </w:t>
      </w:r>
      <w:r w:rsidR="00376D0B">
        <w:rPr>
          <w:rFonts w:ascii="Arial" w:eastAsia="Arial" w:hAnsi="Arial" w:cs="Arial"/>
          <w:sz w:val="22"/>
          <w:szCs w:val="22"/>
        </w:rPr>
        <w:t>H</w:t>
      </w:r>
      <w:r w:rsidR="00150F2F">
        <w:rPr>
          <w:rFonts w:ascii="Arial" w:eastAsia="Arial" w:hAnsi="Arial" w:cs="Arial"/>
          <w:sz w:val="22"/>
          <w:szCs w:val="22"/>
        </w:rPr>
        <w:t xml:space="preserve">ouse </w:t>
      </w:r>
      <w:r w:rsidR="00376D0B">
        <w:rPr>
          <w:rFonts w:ascii="Arial" w:eastAsia="Arial" w:hAnsi="Arial" w:cs="Arial"/>
          <w:sz w:val="22"/>
          <w:szCs w:val="22"/>
        </w:rPr>
        <w:t>b</w:t>
      </w:r>
      <w:r w:rsidR="00150F2F">
        <w:rPr>
          <w:rFonts w:ascii="Arial" w:eastAsia="Arial" w:hAnsi="Arial" w:cs="Arial"/>
          <w:sz w:val="22"/>
          <w:szCs w:val="22"/>
        </w:rPr>
        <w:t>uilding in 2027, significant exhibition and capital works program</w:t>
      </w:r>
      <w:r w:rsidR="00ED3292">
        <w:rPr>
          <w:rFonts w:ascii="Arial" w:eastAsia="Arial" w:hAnsi="Arial" w:cs="Arial"/>
          <w:sz w:val="22"/>
          <w:szCs w:val="22"/>
        </w:rPr>
        <w:t xml:space="preserve">, increasing own source revenue and expanding </w:t>
      </w:r>
      <w:r w:rsidR="00DC6CEA">
        <w:rPr>
          <w:rFonts w:ascii="Arial" w:eastAsia="Arial" w:hAnsi="Arial" w:cs="Arial"/>
          <w:sz w:val="22"/>
          <w:szCs w:val="22"/>
        </w:rPr>
        <w:t>national engagement through programs</w:t>
      </w:r>
      <w:r w:rsidR="00CE326E">
        <w:rPr>
          <w:rFonts w:ascii="Arial" w:eastAsia="Arial" w:hAnsi="Arial" w:cs="Arial"/>
          <w:sz w:val="22"/>
          <w:szCs w:val="22"/>
        </w:rPr>
        <w:t>.</w:t>
      </w:r>
    </w:p>
    <w:p w14:paraId="28772683" w14:textId="64347365" w:rsidR="00704501" w:rsidRDefault="00150F2F" w:rsidP="00134D15">
      <w:pPr>
        <w:spacing w:after="120" w:line="276" w:lineRule="auto"/>
        <w:rPr>
          <w:rFonts w:ascii="Arial" w:eastAsia="Arial" w:hAnsi="Arial" w:cs="Arial"/>
          <w:sz w:val="22"/>
          <w:szCs w:val="22"/>
        </w:rPr>
      </w:pPr>
      <w:r>
        <w:rPr>
          <w:rFonts w:ascii="Arial" w:eastAsia="Arial" w:hAnsi="Arial" w:cs="Arial"/>
          <w:sz w:val="22"/>
          <w:szCs w:val="22"/>
        </w:rPr>
        <w:t xml:space="preserve">Duties for the Deputy Director </w:t>
      </w:r>
      <w:r w:rsidR="00470456">
        <w:rPr>
          <w:rFonts w:ascii="Arial" w:eastAsia="Arial" w:hAnsi="Arial" w:cs="Arial"/>
          <w:sz w:val="22"/>
          <w:szCs w:val="22"/>
        </w:rPr>
        <w:t>will</w:t>
      </w:r>
      <w:r w:rsidR="002B585D">
        <w:rPr>
          <w:rFonts w:ascii="Arial" w:eastAsia="Arial" w:hAnsi="Arial" w:cs="Arial"/>
          <w:sz w:val="22"/>
          <w:szCs w:val="22"/>
        </w:rPr>
        <w:t xml:space="preserve"> include a selection of those listed below and may be subject to change.</w:t>
      </w:r>
    </w:p>
    <w:p w14:paraId="2D396912" w14:textId="77777777" w:rsidR="009157A0" w:rsidRPr="003F23AD" w:rsidRDefault="009157A0" w:rsidP="00134D15">
      <w:pPr>
        <w:spacing w:after="120" w:line="276" w:lineRule="auto"/>
        <w:rPr>
          <w:rFonts w:ascii="Arial" w:eastAsia="Arial" w:hAnsi="Arial" w:cs="Arial"/>
          <w:sz w:val="22"/>
          <w:szCs w:val="22"/>
        </w:rPr>
      </w:pPr>
      <w:r w:rsidRPr="003F23AD">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761F7614" w14:textId="40B75077" w:rsidR="009157A0" w:rsidRDefault="003A66C8" w:rsidP="009157A0">
      <w:pPr>
        <w:pBdr>
          <w:bottom w:val="single" w:sz="4" w:space="1" w:color="000000"/>
        </w:pBdr>
      </w:pPr>
      <w:r>
        <w:rPr>
          <w:rFonts w:ascii="Arial" w:eastAsia="Arial" w:hAnsi="Arial" w:cs="Arial"/>
          <w:sz w:val="22"/>
          <w:szCs w:val="22"/>
        </w:rPr>
        <w:br/>
      </w:r>
      <w:r w:rsidR="009157A0">
        <w:rPr>
          <w:rFonts w:ascii="Arial" w:hAnsi="Arial" w:cs="Arial"/>
          <w:b/>
          <w:bCs/>
        </w:rPr>
        <w:t>ROLE RESPONSIBILITIES and DUTIES</w:t>
      </w:r>
    </w:p>
    <w:p w14:paraId="3001C412" w14:textId="77777777" w:rsidR="009157A0" w:rsidRDefault="009157A0" w:rsidP="009157A0">
      <w:pPr>
        <w:rPr>
          <w:rFonts w:ascii="Arial" w:hAnsi="Arial" w:cs="Arial"/>
        </w:rPr>
      </w:pPr>
    </w:p>
    <w:p w14:paraId="4ECBA21B" w14:textId="5B683C32" w:rsidR="009157A0" w:rsidRPr="00E507A6" w:rsidRDefault="00EF3F93" w:rsidP="009157A0">
      <w:pPr>
        <w:rPr>
          <w:rFonts w:ascii="Arial" w:hAnsi="Arial" w:cs="Arial"/>
          <w:sz w:val="22"/>
          <w:szCs w:val="22"/>
        </w:rPr>
      </w:pPr>
      <w:r>
        <w:rPr>
          <w:rFonts w:ascii="Arial" w:hAnsi="Arial" w:cs="Arial"/>
          <w:sz w:val="22"/>
          <w:szCs w:val="22"/>
        </w:rPr>
        <w:t>The Deputy Direct</w:t>
      </w:r>
      <w:r w:rsidR="001265D6">
        <w:rPr>
          <w:rFonts w:ascii="Arial" w:hAnsi="Arial" w:cs="Arial"/>
          <w:sz w:val="22"/>
          <w:szCs w:val="22"/>
        </w:rPr>
        <w:t xml:space="preserve">or </w:t>
      </w:r>
      <w:r w:rsidR="00CF6B7D">
        <w:rPr>
          <w:rFonts w:ascii="Arial" w:hAnsi="Arial" w:cs="Arial"/>
          <w:sz w:val="22"/>
          <w:szCs w:val="22"/>
        </w:rPr>
        <w:t xml:space="preserve">position </w:t>
      </w:r>
      <w:r w:rsidR="00EC54F2">
        <w:rPr>
          <w:rFonts w:ascii="Arial" w:hAnsi="Arial" w:cs="Arial"/>
          <w:sz w:val="22"/>
          <w:szCs w:val="22"/>
        </w:rPr>
        <w:t>is a general management role</w:t>
      </w:r>
      <w:r w:rsidR="00A62852">
        <w:rPr>
          <w:rFonts w:ascii="Arial" w:hAnsi="Arial" w:cs="Arial"/>
          <w:sz w:val="22"/>
          <w:szCs w:val="22"/>
        </w:rPr>
        <w:t xml:space="preserve"> reporting to the Director. The position will be</w:t>
      </w:r>
      <w:r w:rsidR="009157A0" w:rsidRPr="00E507A6">
        <w:rPr>
          <w:rFonts w:ascii="Arial" w:hAnsi="Arial" w:cs="Arial"/>
          <w:sz w:val="22"/>
          <w:szCs w:val="22"/>
        </w:rPr>
        <w:t xml:space="preserve"> </w:t>
      </w:r>
      <w:r w:rsidR="00582DE5">
        <w:rPr>
          <w:rFonts w:ascii="Arial" w:hAnsi="Arial" w:cs="Arial"/>
          <w:sz w:val="22"/>
          <w:szCs w:val="22"/>
        </w:rPr>
        <w:t>responsible for</w:t>
      </w:r>
      <w:r w:rsidR="00EF4E3D">
        <w:rPr>
          <w:rFonts w:ascii="Arial" w:hAnsi="Arial" w:cs="Arial"/>
          <w:sz w:val="22"/>
          <w:szCs w:val="22"/>
        </w:rPr>
        <w:t xml:space="preserve"> leading</w:t>
      </w:r>
      <w:r w:rsidR="00582DE5">
        <w:rPr>
          <w:rFonts w:ascii="Arial" w:hAnsi="Arial" w:cs="Arial"/>
          <w:sz w:val="22"/>
          <w:szCs w:val="22"/>
        </w:rPr>
        <w:t xml:space="preserve"> a range of</w:t>
      </w:r>
      <w:r w:rsidR="00470456">
        <w:rPr>
          <w:rFonts w:ascii="Arial" w:hAnsi="Arial" w:cs="Arial"/>
          <w:sz w:val="22"/>
          <w:szCs w:val="22"/>
        </w:rPr>
        <w:t xml:space="preserve"> </w:t>
      </w:r>
      <w:r w:rsidR="00AF4B67">
        <w:rPr>
          <w:rFonts w:ascii="Arial" w:hAnsi="Arial" w:cs="Arial"/>
          <w:sz w:val="22"/>
          <w:szCs w:val="22"/>
        </w:rPr>
        <w:t>functions</w:t>
      </w:r>
      <w:r w:rsidR="00176E3B">
        <w:rPr>
          <w:rFonts w:ascii="Arial" w:hAnsi="Arial" w:cs="Arial"/>
          <w:sz w:val="22"/>
          <w:szCs w:val="22"/>
        </w:rPr>
        <w:t xml:space="preserve"> which may include</w:t>
      </w:r>
      <w:r w:rsidR="009157A0" w:rsidRPr="00E507A6">
        <w:rPr>
          <w:rFonts w:ascii="Arial" w:hAnsi="Arial" w:cs="Arial"/>
          <w:sz w:val="22"/>
          <w:szCs w:val="22"/>
        </w:rPr>
        <w:t>:</w:t>
      </w:r>
    </w:p>
    <w:p w14:paraId="7516CF28" w14:textId="77777777" w:rsidR="009157A0" w:rsidRPr="00E507A6" w:rsidRDefault="009157A0" w:rsidP="009157A0">
      <w:pPr>
        <w:rPr>
          <w:rFonts w:ascii="Arial" w:hAnsi="Arial" w:cs="Arial"/>
          <w:sz w:val="22"/>
          <w:szCs w:val="22"/>
        </w:rPr>
      </w:pPr>
    </w:p>
    <w:p w14:paraId="1E376F2B" w14:textId="29685DAA"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Exhibitions and Engagement</w:t>
      </w:r>
    </w:p>
    <w:p w14:paraId="2B5F6580" w14:textId="5B460055"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Interpretation and Curatorial</w:t>
      </w:r>
    </w:p>
    <w:p w14:paraId="42BE8CA7" w14:textId="33FB1E2D"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lastRenderedPageBreak/>
        <w:t>Museum Experience, Learning and Operations</w:t>
      </w:r>
    </w:p>
    <w:p w14:paraId="55DA15DA" w14:textId="686E81CB"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Digital</w:t>
      </w:r>
      <w:r w:rsidR="00CF6B7D">
        <w:rPr>
          <w:rFonts w:ascii="Arial" w:hAnsi="Arial" w:cs="Arial"/>
          <w:sz w:val="22"/>
          <w:szCs w:val="22"/>
        </w:rPr>
        <w:t xml:space="preserve"> Engagement</w:t>
      </w:r>
    </w:p>
    <w:p w14:paraId="4BD20108" w14:textId="245AEC45"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Information Technology</w:t>
      </w:r>
    </w:p>
    <w:p w14:paraId="60BB05CD" w14:textId="09AF772E"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Facilities Security and Heritage</w:t>
      </w:r>
    </w:p>
    <w:p w14:paraId="606BA516" w14:textId="53E1CC3B"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Capital Projects</w:t>
      </w:r>
    </w:p>
    <w:p w14:paraId="4E8CAEFB" w14:textId="446EF1F7" w:rsidR="00F131A0" w:rsidRDefault="00F131A0"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Development, Marketing, Communications and Commercial</w:t>
      </w:r>
    </w:p>
    <w:p w14:paraId="608DC2A0" w14:textId="6CFF3E0A" w:rsidR="00752B2F" w:rsidRDefault="00F131A0" w:rsidP="00B93D77">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 xml:space="preserve">Finance </w:t>
      </w:r>
    </w:p>
    <w:p w14:paraId="345C691D" w14:textId="77777777" w:rsidR="00752B2F" w:rsidRDefault="00F131A0" w:rsidP="00B93D77">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Human Resources</w:t>
      </w:r>
    </w:p>
    <w:p w14:paraId="47BF4EB7" w14:textId="3E869676" w:rsidR="00F131A0" w:rsidRDefault="00752B2F"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Governance</w:t>
      </w:r>
    </w:p>
    <w:p w14:paraId="43E0A330" w14:textId="77777777" w:rsidR="00F131A0" w:rsidRDefault="00F131A0" w:rsidP="00F131A0">
      <w:pPr>
        <w:rPr>
          <w:rFonts w:ascii="Arial" w:hAnsi="Arial" w:cs="Arial"/>
          <w:sz w:val="22"/>
          <w:szCs w:val="22"/>
        </w:rPr>
      </w:pPr>
    </w:p>
    <w:p w14:paraId="429E2681" w14:textId="011ABFF4" w:rsidR="00790C1E" w:rsidRPr="00006C56" w:rsidRDefault="00EC54F2" w:rsidP="00006C56">
      <w:pPr>
        <w:spacing w:after="120"/>
        <w:rPr>
          <w:rFonts w:ascii="Arial" w:hAnsi="Arial" w:cs="Arial"/>
          <w:sz w:val="22"/>
          <w:szCs w:val="22"/>
        </w:rPr>
      </w:pPr>
      <w:r>
        <w:rPr>
          <w:rFonts w:ascii="Arial" w:hAnsi="Arial" w:cs="Arial"/>
          <w:sz w:val="22"/>
          <w:szCs w:val="22"/>
        </w:rPr>
        <w:t>K</w:t>
      </w:r>
      <w:r w:rsidR="00790C1E">
        <w:rPr>
          <w:rFonts w:ascii="Arial" w:hAnsi="Arial" w:cs="Arial"/>
          <w:sz w:val="22"/>
          <w:szCs w:val="22"/>
        </w:rPr>
        <w:t>ey responsibilities of the position include:</w:t>
      </w:r>
    </w:p>
    <w:p w14:paraId="6AC6CE88" w14:textId="314620CE" w:rsidR="00B93D77" w:rsidRPr="00E507A6" w:rsidRDefault="00A62852" w:rsidP="00B93D77">
      <w:pPr>
        <w:pStyle w:val="ListParagraph"/>
        <w:numPr>
          <w:ilvl w:val="0"/>
          <w:numId w:val="7"/>
        </w:numPr>
        <w:spacing w:after="120"/>
        <w:contextualSpacing w:val="0"/>
        <w:rPr>
          <w:rFonts w:ascii="Arial" w:hAnsi="Arial" w:cs="Arial"/>
          <w:sz w:val="22"/>
          <w:szCs w:val="22"/>
        </w:rPr>
      </w:pPr>
      <w:r>
        <w:rPr>
          <w:rFonts w:ascii="Arial" w:hAnsi="Arial" w:cs="Arial"/>
          <w:sz w:val="22"/>
          <w:szCs w:val="22"/>
        </w:rPr>
        <w:t>Provide effective leadership and management for</w:t>
      </w:r>
      <w:r w:rsidR="00B93D77" w:rsidRPr="005505D5">
        <w:rPr>
          <w:rFonts w:ascii="Arial" w:hAnsi="Arial" w:cs="Arial"/>
          <w:sz w:val="22"/>
          <w:szCs w:val="22"/>
        </w:rPr>
        <w:t xml:space="preserve"> </w:t>
      </w:r>
      <w:r w:rsidR="00B93D77">
        <w:rPr>
          <w:rFonts w:ascii="Arial" w:hAnsi="Arial" w:cs="Arial"/>
          <w:sz w:val="22"/>
          <w:szCs w:val="22"/>
        </w:rPr>
        <w:t xml:space="preserve">a number of </w:t>
      </w:r>
      <w:r w:rsidR="00B93D77" w:rsidRPr="005505D5">
        <w:rPr>
          <w:rFonts w:ascii="Arial" w:hAnsi="Arial" w:cs="Arial"/>
          <w:sz w:val="22"/>
          <w:szCs w:val="22"/>
        </w:rPr>
        <w:t xml:space="preserve">the key functions </w:t>
      </w:r>
      <w:r w:rsidR="00B93D77">
        <w:rPr>
          <w:rFonts w:ascii="Arial" w:hAnsi="Arial" w:cs="Arial"/>
          <w:sz w:val="22"/>
          <w:szCs w:val="22"/>
        </w:rPr>
        <w:t xml:space="preserve">listed above </w:t>
      </w:r>
      <w:r>
        <w:rPr>
          <w:rFonts w:ascii="Arial" w:hAnsi="Arial" w:cs="Arial"/>
          <w:sz w:val="22"/>
          <w:szCs w:val="22"/>
        </w:rPr>
        <w:t>ensuring</w:t>
      </w:r>
      <w:r w:rsidR="00B93D77" w:rsidRPr="005505D5">
        <w:rPr>
          <w:rFonts w:ascii="Arial" w:hAnsi="Arial" w:cs="Arial"/>
          <w:sz w:val="22"/>
          <w:szCs w:val="22"/>
        </w:rPr>
        <w:t xml:space="preserve"> </w:t>
      </w:r>
      <w:r w:rsidR="00B93D77" w:rsidRPr="00A62852">
        <w:rPr>
          <w:rFonts w:ascii="Arial" w:hAnsi="Arial" w:cs="Arial"/>
          <w:sz w:val="22"/>
          <w:szCs w:val="22"/>
        </w:rPr>
        <w:t xml:space="preserve">achievement of </w:t>
      </w:r>
      <w:r w:rsidR="00752B2F">
        <w:rPr>
          <w:rFonts w:ascii="Arial" w:hAnsi="Arial" w:cs="Arial"/>
          <w:sz w:val="22"/>
          <w:szCs w:val="22"/>
        </w:rPr>
        <w:t>priorities</w:t>
      </w:r>
      <w:r w:rsidR="00B93D77" w:rsidRPr="00A62852">
        <w:rPr>
          <w:rFonts w:ascii="Arial" w:hAnsi="Arial" w:cs="Arial"/>
          <w:sz w:val="22"/>
          <w:szCs w:val="22"/>
        </w:rPr>
        <w:t xml:space="preserve"> in line</w:t>
      </w:r>
      <w:r w:rsidR="00B93D77" w:rsidRPr="005505D5">
        <w:rPr>
          <w:rFonts w:ascii="Arial" w:hAnsi="Arial" w:cs="Arial"/>
          <w:sz w:val="22"/>
          <w:szCs w:val="22"/>
        </w:rPr>
        <w:t xml:space="preserve"> with </w:t>
      </w:r>
      <w:r w:rsidR="00B93D77">
        <w:rPr>
          <w:rFonts w:ascii="Arial" w:hAnsi="Arial" w:cs="Arial"/>
          <w:sz w:val="22"/>
          <w:szCs w:val="22"/>
        </w:rPr>
        <w:t>MoAD’s Corporate and Strategic Plans</w:t>
      </w:r>
      <w:r w:rsidR="001C5D9A">
        <w:rPr>
          <w:rFonts w:ascii="Arial" w:hAnsi="Arial" w:cs="Arial"/>
          <w:sz w:val="22"/>
          <w:szCs w:val="22"/>
        </w:rPr>
        <w:t>.</w:t>
      </w:r>
    </w:p>
    <w:p w14:paraId="5CED2CC2" w14:textId="5F9F4387" w:rsidR="00CF6B7D" w:rsidRDefault="00530938" w:rsidP="00006C56">
      <w:pPr>
        <w:pStyle w:val="ListParagraph"/>
        <w:numPr>
          <w:ilvl w:val="0"/>
          <w:numId w:val="7"/>
        </w:numPr>
        <w:spacing w:after="120"/>
        <w:contextualSpacing w:val="0"/>
        <w:rPr>
          <w:rFonts w:ascii="Arial" w:hAnsi="Arial" w:cs="Arial"/>
          <w:sz w:val="22"/>
          <w:szCs w:val="22"/>
        </w:rPr>
      </w:pPr>
      <w:r>
        <w:rPr>
          <w:rFonts w:ascii="Arial" w:hAnsi="Arial" w:cs="Arial"/>
          <w:sz w:val="22"/>
          <w:szCs w:val="22"/>
        </w:rPr>
        <w:t xml:space="preserve">Support the Board and the Director in developing </w:t>
      </w:r>
      <w:r w:rsidR="00776F51">
        <w:rPr>
          <w:rFonts w:ascii="Arial" w:hAnsi="Arial" w:cs="Arial"/>
          <w:sz w:val="22"/>
          <w:szCs w:val="22"/>
        </w:rPr>
        <w:t>and implementing the strategic vision</w:t>
      </w:r>
      <w:r w:rsidR="009B4C15">
        <w:rPr>
          <w:rFonts w:ascii="Arial" w:hAnsi="Arial" w:cs="Arial"/>
          <w:sz w:val="22"/>
          <w:szCs w:val="22"/>
        </w:rPr>
        <w:t xml:space="preserve"> and contribute to the leadership and overall management of MoAD</w:t>
      </w:r>
      <w:r w:rsidR="00D70350" w:rsidRPr="00E507A6">
        <w:rPr>
          <w:rFonts w:ascii="Arial" w:hAnsi="Arial" w:cs="Arial"/>
          <w:sz w:val="22"/>
          <w:szCs w:val="22"/>
        </w:rPr>
        <w:t>.</w:t>
      </w:r>
    </w:p>
    <w:p w14:paraId="36FC9366" w14:textId="2360A71A" w:rsidR="009B4C15" w:rsidRDefault="009B4C15" w:rsidP="00B93D77">
      <w:pPr>
        <w:pStyle w:val="ListParagraph"/>
        <w:numPr>
          <w:ilvl w:val="0"/>
          <w:numId w:val="7"/>
        </w:numPr>
        <w:spacing w:after="120"/>
        <w:contextualSpacing w:val="0"/>
        <w:rPr>
          <w:rFonts w:ascii="Arial" w:hAnsi="Arial" w:cs="Arial"/>
          <w:sz w:val="22"/>
          <w:szCs w:val="22"/>
        </w:rPr>
      </w:pPr>
      <w:r>
        <w:rPr>
          <w:rFonts w:ascii="Arial" w:hAnsi="Arial" w:cs="Arial"/>
          <w:sz w:val="22"/>
          <w:szCs w:val="22"/>
        </w:rPr>
        <w:t xml:space="preserve">Build capability </w:t>
      </w:r>
      <w:r w:rsidR="009E6DF4" w:rsidRPr="00006C56">
        <w:rPr>
          <w:rFonts w:ascii="Arial" w:hAnsi="Arial" w:cs="Arial"/>
          <w:sz w:val="22"/>
          <w:szCs w:val="22"/>
        </w:rPr>
        <w:t xml:space="preserve">in a cohesive and effective manner across </w:t>
      </w:r>
      <w:r w:rsidR="006C719C">
        <w:rPr>
          <w:rFonts w:ascii="Arial" w:hAnsi="Arial" w:cs="Arial"/>
          <w:sz w:val="22"/>
          <w:szCs w:val="22"/>
        </w:rPr>
        <w:t>MoAD</w:t>
      </w:r>
      <w:r w:rsidR="009E6DF4">
        <w:rPr>
          <w:rFonts w:ascii="Arial" w:hAnsi="Arial" w:cs="Arial"/>
          <w:sz w:val="22"/>
          <w:szCs w:val="22"/>
        </w:rPr>
        <w:t xml:space="preserve"> </w:t>
      </w:r>
      <w:r>
        <w:rPr>
          <w:rFonts w:ascii="Arial" w:hAnsi="Arial" w:cs="Arial"/>
          <w:sz w:val="22"/>
          <w:szCs w:val="22"/>
        </w:rPr>
        <w:t xml:space="preserve">to </w:t>
      </w:r>
      <w:r w:rsidRPr="00752B2F">
        <w:rPr>
          <w:rFonts w:ascii="Arial" w:hAnsi="Arial" w:cs="Arial"/>
          <w:sz w:val="22"/>
          <w:szCs w:val="22"/>
        </w:rPr>
        <w:t>achieve performance outcomes</w:t>
      </w:r>
      <w:r w:rsidR="00AD4664">
        <w:rPr>
          <w:rFonts w:ascii="Arial" w:hAnsi="Arial" w:cs="Arial"/>
          <w:sz w:val="22"/>
          <w:szCs w:val="22"/>
        </w:rPr>
        <w:t xml:space="preserve"> including:</w:t>
      </w:r>
    </w:p>
    <w:p w14:paraId="154CE75A" w14:textId="7FB7DAC9" w:rsidR="00AD4664" w:rsidRPr="00006C56" w:rsidRDefault="00AD4664" w:rsidP="00AD4664">
      <w:pPr>
        <w:pStyle w:val="ListParagraph"/>
        <w:numPr>
          <w:ilvl w:val="1"/>
          <w:numId w:val="7"/>
        </w:numPr>
        <w:spacing w:after="120"/>
        <w:contextualSpacing w:val="0"/>
        <w:rPr>
          <w:rFonts w:ascii="Arial" w:hAnsi="Arial" w:cs="Arial"/>
          <w:sz w:val="22"/>
          <w:szCs w:val="22"/>
        </w:rPr>
      </w:pPr>
      <w:r>
        <w:rPr>
          <w:rFonts w:ascii="Arial" w:hAnsi="Arial" w:cs="Arial"/>
          <w:sz w:val="22"/>
          <w:szCs w:val="22"/>
        </w:rPr>
        <w:t>P</w:t>
      </w:r>
      <w:r w:rsidRPr="00006C56">
        <w:rPr>
          <w:rFonts w:ascii="Arial" w:hAnsi="Arial" w:cs="Arial"/>
          <w:sz w:val="22"/>
          <w:szCs w:val="22"/>
        </w:rPr>
        <w:t>rotect</w:t>
      </w:r>
      <w:r>
        <w:rPr>
          <w:rFonts w:ascii="Arial" w:hAnsi="Arial" w:cs="Arial"/>
          <w:sz w:val="22"/>
          <w:szCs w:val="22"/>
        </w:rPr>
        <w:t>ing</w:t>
      </w:r>
      <w:r w:rsidRPr="00006C56">
        <w:rPr>
          <w:rFonts w:ascii="Arial" w:hAnsi="Arial" w:cs="Arial"/>
          <w:sz w:val="22"/>
          <w:szCs w:val="22"/>
        </w:rPr>
        <w:t>, conserv</w:t>
      </w:r>
      <w:r>
        <w:rPr>
          <w:rFonts w:ascii="Arial" w:hAnsi="Arial" w:cs="Arial"/>
          <w:sz w:val="22"/>
          <w:szCs w:val="22"/>
        </w:rPr>
        <w:t>ing</w:t>
      </w:r>
      <w:r w:rsidRPr="00006C56">
        <w:rPr>
          <w:rFonts w:ascii="Arial" w:hAnsi="Arial" w:cs="Arial"/>
          <w:sz w:val="22"/>
          <w:szCs w:val="22"/>
        </w:rPr>
        <w:t xml:space="preserve"> and interpretation of </w:t>
      </w:r>
      <w:r>
        <w:rPr>
          <w:rFonts w:ascii="Arial" w:hAnsi="Arial" w:cs="Arial"/>
          <w:sz w:val="22"/>
          <w:szCs w:val="22"/>
        </w:rPr>
        <w:t xml:space="preserve">the </w:t>
      </w:r>
      <w:r w:rsidR="009E6DF4">
        <w:rPr>
          <w:rFonts w:ascii="Arial" w:hAnsi="Arial" w:cs="Arial"/>
          <w:sz w:val="22"/>
          <w:szCs w:val="22"/>
        </w:rPr>
        <w:t>O</w:t>
      </w:r>
      <w:r>
        <w:rPr>
          <w:rFonts w:ascii="Arial" w:hAnsi="Arial" w:cs="Arial"/>
          <w:sz w:val="22"/>
          <w:szCs w:val="22"/>
        </w:rPr>
        <w:t xml:space="preserve">ld </w:t>
      </w:r>
      <w:r w:rsidR="009E6DF4">
        <w:rPr>
          <w:rFonts w:ascii="Arial" w:hAnsi="Arial" w:cs="Arial"/>
          <w:sz w:val="22"/>
          <w:szCs w:val="22"/>
        </w:rPr>
        <w:t>P</w:t>
      </w:r>
      <w:r>
        <w:rPr>
          <w:rFonts w:ascii="Arial" w:hAnsi="Arial" w:cs="Arial"/>
          <w:sz w:val="22"/>
          <w:szCs w:val="22"/>
        </w:rPr>
        <w:t xml:space="preserve">arliament </w:t>
      </w:r>
      <w:r w:rsidR="009E6DF4">
        <w:rPr>
          <w:rFonts w:ascii="Arial" w:hAnsi="Arial" w:cs="Arial"/>
          <w:sz w:val="22"/>
          <w:szCs w:val="22"/>
        </w:rPr>
        <w:t>H</w:t>
      </w:r>
      <w:r>
        <w:rPr>
          <w:rFonts w:ascii="Arial" w:hAnsi="Arial" w:cs="Arial"/>
          <w:sz w:val="22"/>
          <w:szCs w:val="22"/>
        </w:rPr>
        <w:t>ouse</w:t>
      </w:r>
      <w:r w:rsidRPr="00006C56">
        <w:rPr>
          <w:rFonts w:ascii="Arial" w:hAnsi="Arial" w:cs="Arial"/>
          <w:sz w:val="22"/>
          <w:szCs w:val="22"/>
        </w:rPr>
        <w:t xml:space="preserve"> building, and of its collections</w:t>
      </w:r>
      <w:r w:rsidR="009E6DF4">
        <w:rPr>
          <w:rFonts w:ascii="Arial" w:hAnsi="Arial" w:cs="Arial"/>
          <w:sz w:val="22"/>
          <w:szCs w:val="22"/>
        </w:rPr>
        <w:t xml:space="preserve"> through capital works programs and heritage management.</w:t>
      </w:r>
    </w:p>
    <w:p w14:paraId="725A0E81" w14:textId="77777777" w:rsidR="009E6DF4" w:rsidRDefault="009E6DF4" w:rsidP="00AD4664">
      <w:pPr>
        <w:pStyle w:val="ListParagraph"/>
        <w:numPr>
          <w:ilvl w:val="1"/>
          <w:numId w:val="7"/>
        </w:numPr>
        <w:spacing w:after="120"/>
        <w:contextualSpacing w:val="0"/>
        <w:rPr>
          <w:rFonts w:ascii="Arial" w:hAnsi="Arial" w:cs="Arial"/>
          <w:sz w:val="22"/>
          <w:szCs w:val="22"/>
        </w:rPr>
      </w:pPr>
      <w:r>
        <w:rPr>
          <w:rFonts w:ascii="Arial" w:hAnsi="Arial" w:cs="Arial"/>
          <w:sz w:val="22"/>
          <w:szCs w:val="22"/>
        </w:rPr>
        <w:t>D</w:t>
      </w:r>
      <w:r w:rsidR="00AD4664" w:rsidRPr="00AD4664">
        <w:rPr>
          <w:rFonts w:ascii="Arial" w:hAnsi="Arial" w:cs="Arial"/>
          <w:sz w:val="22"/>
          <w:szCs w:val="22"/>
        </w:rPr>
        <w:t>eliver</w:t>
      </w:r>
      <w:r>
        <w:rPr>
          <w:rFonts w:ascii="Arial" w:hAnsi="Arial" w:cs="Arial"/>
          <w:sz w:val="22"/>
          <w:szCs w:val="22"/>
        </w:rPr>
        <w:t>ing</w:t>
      </w:r>
      <w:r w:rsidR="00AD4664" w:rsidRPr="00AD4664">
        <w:rPr>
          <w:rFonts w:ascii="Arial" w:hAnsi="Arial" w:cs="Arial"/>
          <w:sz w:val="22"/>
          <w:szCs w:val="22"/>
        </w:rPr>
        <w:t xml:space="preserve"> services, exhibitions, programs and experiences that foster and promote accessibility, inclusivity and engagement with the Australian community. </w:t>
      </w:r>
    </w:p>
    <w:p w14:paraId="44EABD08" w14:textId="79EE1591" w:rsidR="00AD4664" w:rsidRDefault="00AD4664" w:rsidP="00AD4664">
      <w:pPr>
        <w:pStyle w:val="ListParagraph"/>
        <w:numPr>
          <w:ilvl w:val="1"/>
          <w:numId w:val="7"/>
        </w:numPr>
        <w:spacing w:after="120"/>
        <w:contextualSpacing w:val="0"/>
        <w:rPr>
          <w:rFonts w:ascii="Arial" w:hAnsi="Arial" w:cs="Arial"/>
          <w:sz w:val="22"/>
          <w:szCs w:val="22"/>
        </w:rPr>
      </w:pPr>
      <w:r w:rsidRPr="00AD4664">
        <w:rPr>
          <w:rFonts w:ascii="Arial" w:hAnsi="Arial" w:cs="Arial"/>
          <w:sz w:val="22"/>
          <w:szCs w:val="22"/>
        </w:rPr>
        <w:t>Establish</w:t>
      </w:r>
      <w:r w:rsidR="009E6DF4">
        <w:rPr>
          <w:rFonts w:ascii="Arial" w:hAnsi="Arial" w:cs="Arial"/>
          <w:sz w:val="22"/>
          <w:szCs w:val="22"/>
        </w:rPr>
        <w:t>ing</w:t>
      </w:r>
      <w:r w:rsidRPr="00AD4664">
        <w:rPr>
          <w:rFonts w:ascii="Arial" w:hAnsi="Arial" w:cs="Arial"/>
          <w:sz w:val="22"/>
          <w:szCs w:val="22"/>
        </w:rPr>
        <w:t xml:space="preserve"> a sustainable and adaptive operational framework, including streamlined processes, technological systems and strategic collaborations</w:t>
      </w:r>
      <w:r w:rsidR="009E6DF4">
        <w:rPr>
          <w:rFonts w:ascii="Arial" w:hAnsi="Arial" w:cs="Arial"/>
          <w:sz w:val="22"/>
          <w:szCs w:val="22"/>
        </w:rPr>
        <w:t>.</w:t>
      </w:r>
    </w:p>
    <w:p w14:paraId="7179FB56" w14:textId="41D29728" w:rsidR="00AD4664" w:rsidRDefault="00AD4664" w:rsidP="00AD4664">
      <w:pPr>
        <w:pStyle w:val="ListParagraph"/>
        <w:numPr>
          <w:ilvl w:val="1"/>
          <w:numId w:val="7"/>
        </w:numPr>
        <w:spacing w:after="120"/>
        <w:contextualSpacing w:val="0"/>
        <w:rPr>
          <w:rFonts w:ascii="Arial" w:hAnsi="Arial" w:cs="Arial"/>
          <w:sz w:val="22"/>
          <w:szCs w:val="22"/>
        </w:rPr>
      </w:pPr>
      <w:r w:rsidRPr="00AD4664">
        <w:rPr>
          <w:rFonts w:ascii="Arial" w:hAnsi="Arial" w:cs="Arial"/>
          <w:sz w:val="22"/>
          <w:szCs w:val="22"/>
        </w:rPr>
        <w:t>Build</w:t>
      </w:r>
      <w:r w:rsidR="009E6DF4">
        <w:rPr>
          <w:rFonts w:ascii="Arial" w:hAnsi="Arial" w:cs="Arial"/>
          <w:sz w:val="22"/>
          <w:szCs w:val="22"/>
        </w:rPr>
        <w:t>ing</w:t>
      </w:r>
      <w:r w:rsidRPr="00AD4664">
        <w:rPr>
          <w:rFonts w:ascii="Arial" w:hAnsi="Arial" w:cs="Arial"/>
          <w:sz w:val="22"/>
          <w:szCs w:val="22"/>
        </w:rPr>
        <w:t xml:space="preserve"> partnerships with government bodies, research institutions and private enterprise in order to extend MoAD’s reach and engagement with audiences and stakeholders</w:t>
      </w:r>
      <w:r w:rsidR="009E6DF4">
        <w:rPr>
          <w:rFonts w:ascii="Arial" w:hAnsi="Arial" w:cs="Arial"/>
          <w:sz w:val="22"/>
          <w:szCs w:val="22"/>
        </w:rPr>
        <w:t>.</w:t>
      </w:r>
    </w:p>
    <w:p w14:paraId="7E9C4B5A" w14:textId="7B2F8951" w:rsidR="009B4C15" w:rsidRPr="009E6DF4" w:rsidRDefault="00AD4664" w:rsidP="00006C56">
      <w:pPr>
        <w:pStyle w:val="ListParagraph"/>
        <w:numPr>
          <w:ilvl w:val="1"/>
          <w:numId w:val="7"/>
        </w:numPr>
        <w:spacing w:after="120"/>
        <w:contextualSpacing w:val="0"/>
        <w:rPr>
          <w:rFonts w:ascii="Arial" w:hAnsi="Arial" w:cs="Arial"/>
          <w:sz w:val="22"/>
          <w:szCs w:val="22"/>
        </w:rPr>
      </w:pPr>
      <w:r w:rsidRPr="00AD4664">
        <w:rPr>
          <w:rFonts w:ascii="Arial" w:hAnsi="Arial" w:cs="Arial"/>
          <w:sz w:val="22"/>
          <w:szCs w:val="22"/>
        </w:rPr>
        <w:t>Develop</w:t>
      </w:r>
      <w:r w:rsidR="009E6DF4">
        <w:rPr>
          <w:rFonts w:ascii="Arial" w:hAnsi="Arial" w:cs="Arial"/>
          <w:sz w:val="22"/>
          <w:szCs w:val="22"/>
        </w:rPr>
        <w:t>ing</w:t>
      </w:r>
      <w:r w:rsidRPr="00AD4664">
        <w:rPr>
          <w:rFonts w:ascii="Arial" w:hAnsi="Arial" w:cs="Arial"/>
          <w:sz w:val="22"/>
          <w:szCs w:val="22"/>
        </w:rPr>
        <w:t xml:space="preserve"> innovative and informative education and public programs</w:t>
      </w:r>
      <w:r w:rsidR="009E6DF4">
        <w:rPr>
          <w:rFonts w:ascii="Arial" w:hAnsi="Arial" w:cs="Arial"/>
          <w:sz w:val="22"/>
          <w:szCs w:val="22"/>
        </w:rPr>
        <w:t>.</w:t>
      </w:r>
    </w:p>
    <w:p w14:paraId="2FD09141" w14:textId="6EEE926C" w:rsidR="009E6DF4" w:rsidRDefault="009E6DF4" w:rsidP="009E6DF4">
      <w:pPr>
        <w:pStyle w:val="ListParagraph"/>
        <w:numPr>
          <w:ilvl w:val="0"/>
          <w:numId w:val="7"/>
        </w:numPr>
        <w:spacing w:after="120"/>
        <w:contextualSpacing w:val="0"/>
        <w:rPr>
          <w:rFonts w:ascii="Arial" w:hAnsi="Arial" w:cs="Arial"/>
          <w:sz w:val="22"/>
          <w:szCs w:val="22"/>
        </w:rPr>
      </w:pPr>
      <w:r w:rsidRPr="009E6DF4">
        <w:rPr>
          <w:rFonts w:ascii="Arial" w:hAnsi="Arial" w:cs="Arial"/>
          <w:sz w:val="22"/>
          <w:szCs w:val="22"/>
        </w:rPr>
        <w:t>U</w:t>
      </w:r>
      <w:r>
        <w:rPr>
          <w:rFonts w:ascii="Arial" w:hAnsi="Arial" w:cs="Arial"/>
          <w:sz w:val="22"/>
          <w:szCs w:val="22"/>
        </w:rPr>
        <w:t>sing</w:t>
      </w:r>
      <w:r w:rsidRPr="009E6DF4">
        <w:rPr>
          <w:rFonts w:ascii="Arial" w:hAnsi="Arial" w:cs="Arial"/>
          <w:sz w:val="22"/>
          <w:szCs w:val="22"/>
        </w:rPr>
        <w:t xml:space="preserve"> strong financial acumen</w:t>
      </w:r>
      <w:r>
        <w:rPr>
          <w:rFonts w:ascii="Arial" w:hAnsi="Arial" w:cs="Arial"/>
          <w:sz w:val="22"/>
          <w:szCs w:val="22"/>
        </w:rPr>
        <w:t>,</w:t>
      </w:r>
      <w:r w:rsidRPr="009E6DF4">
        <w:rPr>
          <w:rFonts w:ascii="Arial" w:hAnsi="Arial" w:cs="Arial"/>
          <w:sz w:val="22"/>
          <w:szCs w:val="22"/>
        </w:rPr>
        <w:t xml:space="preserve"> manage budgets </w:t>
      </w:r>
      <w:r>
        <w:rPr>
          <w:rFonts w:ascii="Arial" w:hAnsi="Arial" w:cs="Arial"/>
          <w:sz w:val="22"/>
          <w:szCs w:val="22"/>
        </w:rPr>
        <w:t xml:space="preserve">and resources </w:t>
      </w:r>
      <w:r w:rsidRPr="009E6DF4">
        <w:rPr>
          <w:rFonts w:ascii="Arial" w:hAnsi="Arial" w:cs="Arial"/>
          <w:sz w:val="22"/>
          <w:szCs w:val="22"/>
        </w:rPr>
        <w:t xml:space="preserve">effectively, and drive initiatives to increase own-source revenue, </w:t>
      </w:r>
      <w:r w:rsidR="00905300">
        <w:rPr>
          <w:rFonts w:ascii="Arial" w:hAnsi="Arial" w:cs="Arial"/>
          <w:sz w:val="22"/>
          <w:szCs w:val="22"/>
        </w:rPr>
        <w:t>to support</w:t>
      </w:r>
      <w:r w:rsidR="00905300" w:rsidRPr="009E6DF4">
        <w:rPr>
          <w:rFonts w:ascii="Arial" w:hAnsi="Arial" w:cs="Arial"/>
          <w:sz w:val="22"/>
          <w:szCs w:val="22"/>
        </w:rPr>
        <w:t xml:space="preserve"> </w:t>
      </w:r>
      <w:r>
        <w:rPr>
          <w:rFonts w:ascii="Arial" w:hAnsi="Arial" w:cs="Arial"/>
          <w:sz w:val="22"/>
          <w:szCs w:val="22"/>
        </w:rPr>
        <w:t>MoAD’s</w:t>
      </w:r>
      <w:r w:rsidRPr="009E6DF4">
        <w:rPr>
          <w:rFonts w:ascii="Arial" w:hAnsi="Arial" w:cs="Arial"/>
          <w:sz w:val="22"/>
          <w:szCs w:val="22"/>
        </w:rPr>
        <w:t xml:space="preserve"> financial sustainability.</w:t>
      </w:r>
    </w:p>
    <w:p w14:paraId="404C08EE" w14:textId="362C42F7" w:rsidR="00A7417C" w:rsidRPr="00006C56" w:rsidRDefault="00A7417C" w:rsidP="00006C56">
      <w:pPr>
        <w:pStyle w:val="ListParagraph"/>
        <w:numPr>
          <w:ilvl w:val="0"/>
          <w:numId w:val="7"/>
        </w:numPr>
        <w:spacing w:after="120"/>
        <w:ind w:left="714" w:hanging="357"/>
        <w:contextualSpacing w:val="0"/>
        <w:rPr>
          <w:rFonts w:ascii="Arial" w:hAnsi="Arial" w:cs="Arial"/>
          <w:sz w:val="22"/>
          <w:szCs w:val="22"/>
        </w:rPr>
      </w:pPr>
      <w:r w:rsidRPr="00A7417C">
        <w:rPr>
          <w:rFonts w:ascii="Arial" w:hAnsi="Arial" w:cs="Arial"/>
          <w:sz w:val="22"/>
          <w:szCs w:val="22"/>
        </w:rPr>
        <w:t>Oversee the development and implementation of comprehensive risk management strategies to identify, assess, and mitigate potential risks, ensuring the safety, security, and resilience of MoAD’s operations and assets.</w:t>
      </w:r>
    </w:p>
    <w:p w14:paraId="67BA2A62" w14:textId="61E548A7" w:rsidR="00A7417C" w:rsidRPr="009E6DF4" w:rsidRDefault="00A7417C" w:rsidP="00006C56">
      <w:pPr>
        <w:pStyle w:val="ListParagraph"/>
        <w:numPr>
          <w:ilvl w:val="0"/>
          <w:numId w:val="7"/>
        </w:numPr>
        <w:spacing w:after="120"/>
        <w:ind w:left="714" w:hanging="357"/>
        <w:contextualSpacing w:val="0"/>
        <w:rPr>
          <w:rFonts w:ascii="Arial" w:hAnsi="Arial" w:cs="Arial"/>
          <w:sz w:val="22"/>
          <w:szCs w:val="22"/>
        </w:rPr>
      </w:pPr>
      <w:r>
        <w:rPr>
          <w:rFonts w:ascii="Arial" w:hAnsi="Arial" w:cs="Arial"/>
          <w:sz w:val="22"/>
          <w:szCs w:val="22"/>
        </w:rPr>
        <w:t xml:space="preserve">Drive the purpose </w:t>
      </w:r>
      <w:r w:rsidRPr="009E6DF4">
        <w:rPr>
          <w:rFonts w:ascii="Arial" w:hAnsi="Arial" w:cs="Arial"/>
          <w:sz w:val="22"/>
          <w:szCs w:val="22"/>
        </w:rPr>
        <w:t xml:space="preserve">of MoAD by working in partnership with </w:t>
      </w:r>
      <w:r w:rsidR="009E791A">
        <w:rPr>
          <w:rFonts w:ascii="Arial" w:hAnsi="Arial" w:cs="Arial"/>
          <w:sz w:val="22"/>
          <w:szCs w:val="22"/>
        </w:rPr>
        <w:t>staff</w:t>
      </w:r>
      <w:r w:rsidR="00342FE6">
        <w:rPr>
          <w:rFonts w:ascii="Arial" w:hAnsi="Arial" w:cs="Arial"/>
          <w:sz w:val="22"/>
          <w:szCs w:val="22"/>
        </w:rPr>
        <w:t xml:space="preserve"> and the Board</w:t>
      </w:r>
      <w:r w:rsidRPr="009E6DF4">
        <w:rPr>
          <w:rFonts w:ascii="Arial" w:hAnsi="Arial" w:cs="Arial"/>
          <w:sz w:val="22"/>
          <w:szCs w:val="22"/>
        </w:rPr>
        <w:t>, the portfolio department and other government agencies and stakeholders, and maintain a strong professional network and leadership across the sector</w:t>
      </w:r>
      <w:r w:rsidR="007D49B4">
        <w:rPr>
          <w:rFonts w:ascii="Arial" w:hAnsi="Arial" w:cs="Arial"/>
          <w:sz w:val="22"/>
          <w:szCs w:val="22"/>
        </w:rPr>
        <w:t>.</w:t>
      </w:r>
    </w:p>
    <w:p w14:paraId="75F833A6" w14:textId="77777777" w:rsidR="009157A0" w:rsidRDefault="009157A0"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57227BE4" w14:textId="77777777" w:rsidR="009157A0" w:rsidRPr="0064136D" w:rsidRDefault="009157A0" w:rsidP="009157A0">
      <w:pPr>
        <w:rPr>
          <w:rFonts w:ascii="Arial" w:hAnsi="Arial" w:cs="Arial"/>
          <w:bCs/>
        </w:rPr>
      </w:pPr>
    </w:p>
    <w:p w14:paraId="359B424E" w14:textId="437F7DBA" w:rsidR="00B513EF" w:rsidRPr="00006C56" w:rsidRDefault="00577D5B" w:rsidP="00006C56">
      <w:pPr>
        <w:pStyle w:val="ListParagraph"/>
        <w:numPr>
          <w:ilvl w:val="0"/>
          <w:numId w:val="1"/>
        </w:numPr>
        <w:spacing w:after="120"/>
        <w:ind w:left="720"/>
        <w:contextualSpacing w:val="0"/>
        <w:rPr>
          <w:rFonts w:ascii="Arial" w:hAnsi="Arial" w:cs="Arial"/>
          <w:bCs/>
          <w:sz w:val="22"/>
          <w:szCs w:val="22"/>
        </w:rPr>
      </w:pPr>
      <w:r>
        <w:rPr>
          <w:rFonts w:ascii="Arial" w:hAnsi="Arial" w:cs="Arial"/>
          <w:bCs/>
          <w:sz w:val="22"/>
          <w:szCs w:val="22"/>
        </w:rPr>
        <w:t>Exceptional leadership experience in a senior role</w:t>
      </w:r>
      <w:r w:rsidR="00491255">
        <w:rPr>
          <w:rFonts w:ascii="Arial" w:hAnsi="Arial" w:cs="Arial"/>
          <w:bCs/>
          <w:sz w:val="22"/>
          <w:szCs w:val="22"/>
        </w:rPr>
        <w:t xml:space="preserve">, particularly </w:t>
      </w:r>
      <w:r w:rsidRPr="00E2242C">
        <w:rPr>
          <w:rFonts w:ascii="Arial" w:hAnsi="Arial" w:cs="Arial"/>
          <w:bCs/>
          <w:sz w:val="22"/>
          <w:szCs w:val="22"/>
        </w:rPr>
        <w:t xml:space="preserve">leading multi-faceted teams </w:t>
      </w:r>
      <w:r w:rsidR="00B513EF" w:rsidRPr="00E2242C">
        <w:rPr>
          <w:rFonts w:ascii="Arial" w:hAnsi="Arial" w:cs="Arial"/>
          <w:bCs/>
          <w:sz w:val="22"/>
          <w:szCs w:val="22"/>
        </w:rPr>
        <w:t>with diverse</w:t>
      </w:r>
      <w:r w:rsidRPr="00E2242C">
        <w:rPr>
          <w:rFonts w:ascii="Arial" w:hAnsi="Arial" w:cs="Arial"/>
          <w:bCs/>
          <w:sz w:val="22"/>
          <w:szCs w:val="22"/>
        </w:rPr>
        <w:t xml:space="preserve"> functions</w:t>
      </w:r>
      <w:r w:rsidR="00342FE6">
        <w:rPr>
          <w:rFonts w:ascii="Arial" w:hAnsi="Arial" w:cs="Arial"/>
          <w:bCs/>
          <w:sz w:val="22"/>
          <w:szCs w:val="22"/>
        </w:rPr>
        <w:t>.</w:t>
      </w:r>
      <w:r w:rsidRPr="00E2242C">
        <w:rPr>
          <w:rFonts w:ascii="Arial" w:hAnsi="Arial" w:cs="Arial"/>
          <w:bCs/>
          <w:sz w:val="22"/>
          <w:szCs w:val="22"/>
        </w:rPr>
        <w:t xml:space="preserve"> </w:t>
      </w:r>
    </w:p>
    <w:p w14:paraId="3BF0713C" w14:textId="0FDA9107" w:rsidR="00577D5B" w:rsidRDefault="00577D5B" w:rsidP="00006C56">
      <w:pPr>
        <w:pStyle w:val="ListParagraph"/>
        <w:numPr>
          <w:ilvl w:val="0"/>
          <w:numId w:val="1"/>
        </w:numPr>
        <w:spacing w:after="120"/>
        <w:ind w:left="720"/>
        <w:contextualSpacing w:val="0"/>
        <w:rPr>
          <w:rFonts w:ascii="Arial" w:hAnsi="Arial" w:cs="Arial"/>
          <w:bCs/>
          <w:sz w:val="22"/>
          <w:szCs w:val="22"/>
        </w:rPr>
      </w:pPr>
      <w:r>
        <w:rPr>
          <w:rFonts w:ascii="Arial" w:hAnsi="Arial" w:cs="Arial"/>
          <w:bCs/>
          <w:sz w:val="22"/>
          <w:szCs w:val="22"/>
        </w:rPr>
        <w:t>Demonstrated ability to inspire team</w:t>
      </w:r>
      <w:r w:rsidR="00E2242C">
        <w:rPr>
          <w:rFonts w:ascii="Arial" w:hAnsi="Arial" w:cs="Arial"/>
          <w:bCs/>
          <w:sz w:val="22"/>
          <w:szCs w:val="22"/>
        </w:rPr>
        <w:t>s</w:t>
      </w:r>
      <w:r>
        <w:rPr>
          <w:rFonts w:ascii="Arial" w:hAnsi="Arial" w:cs="Arial"/>
          <w:bCs/>
          <w:sz w:val="22"/>
          <w:szCs w:val="22"/>
        </w:rPr>
        <w:t xml:space="preserve"> and build a strong culture of wellbeing, inclusion and innovation</w:t>
      </w:r>
      <w:r w:rsidR="004E2157">
        <w:rPr>
          <w:rFonts w:ascii="Arial" w:hAnsi="Arial" w:cs="Arial"/>
          <w:bCs/>
          <w:sz w:val="22"/>
          <w:szCs w:val="22"/>
        </w:rPr>
        <w:t>.</w:t>
      </w:r>
    </w:p>
    <w:p w14:paraId="0545E55B" w14:textId="77777777" w:rsidR="004E2157" w:rsidRDefault="004E2157" w:rsidP="00006C56">
      <w:pPr>
        <w:pStyle w:val="ListParagraph"/>
        <w:numPr>
          <w:ilvl w:val="0"/>
          <w:numId w:val="1"/>
        </w:numPr>
        <w:spacing w:after="120"/>
        <w:ind w:left="720"/>
        <w:contextualSpacing w:val="0"/>
        <w:rPr>
          <w:rFonts w:ascii="Arial" w:hAnsi="Arial" w:cs="Arial"/>
          <w:bCs/>
          <w:sz w:val="22"/>
          <w:szCs w:val="22"/>
        </w:rPr>
      </w:pPr>
      <w:r>
        <w:rPr>
          <w:rFonts w:ascii="Arial" w:hAnsi="Arial" w:cs="Arial"/>
          <w:bCs/>
          <w:sz w:val="22"/>
          <w:szCs w:val="22"/>
        </w:rPr>
        <w:t>Excellent written and verbal communication skills with a demonstrated ability to communicate with influence and convey complex information coherently and concisely to a range of audiences.</w:t>
      </w:r>
    </w:p>
    <w:p w14:paraId="2E918D87" w14:textId="77777777" w:rsidR="004E2157" w:rsidRPr="00006C56" w:rsidRDefault="004E2157" w:rsidP="00006C56">
      <w:pPr>
        <w:spacing w:after="120"/>
        <w:rPr>
          <w:rFonts w:ascii="Arial" w:hAnsi="Arial" w:cs="Arial"/>
          <w:bCs/>
          <w:sz w:val="22"/>
          <w:szCs w:val="22"/>
        </w:rPr>
      </w:pPr>
    </w:p>
    <w:p w14:paraId="2856A82D" w14:textId="153F7FD3" w:rsidR="00E2242C" w:rsidRPr="00006C56" w:rsidRDefault="00E2242C" w:rsidP="00006C56">
      <w:pPr>
        <w:pStyle w:val="ListParagraph"/>
        <w:numPr>
          <w:ilvl w:val="0"/>
          <w:numId w:val="1"/>
        </w:numPr>
        <w:spacing w:after="120"/>
        <w:ind w:left="720"/>
        <w:contextualSpacing w:val="0"/>
        <w:rPr>
          <w:rFonts w:ascii="Arial" w:hAnsi="Arial" w:cs="Arial"/>
          <w:bCs/>
          <w:sz w:val="22"/>
          <w:szCs w:val="22"/>
        </w:rPr>
      </w:pPr>
      <w:r>
        <w:rPr>
          <w:rFonts w:ascii="Arial" w:hAnsi="Arial" w:cs="Arial"/>
          <w:bCs/>
          <w:sz w:val="22"/>
          <w:szCs w:val="22"/>
        </w:rPr>
        <w:lastRenderedPageBreak/>
        <w:t>Strong attention to detail, problem-solving skills, excellent judgement and the ability to think strategically and logically.</w:t>
      </w:r>
    </w:p>
    <w:p w14:paraId="2F27E952" w14:textId="75772227" w:rsidR="004E2157" w:rsidRPr="00006C56" w:rsidRDefault="004E2157" w:rsidP="00006C56">
      <w:pPr>
        <w:pStyle w:val="ListParagraph"/>
        <w:numPr>
          <w:ilvl w:val="0"/>
          <w:numId w:val="1"/>
        </w:numPr>
        <w:spacing w:after="120"/>
        <w:ind w:left="720"/>
        <w:contextualSpacing w:val="0"/>
        <w:rPr>
          <w:rFonts w:ascii="Arial" w:hAnsi="Arial" w:cs="Arial"/>
          <w:bCs/>
          <w:sz w:val="22"/>
          <w:szCs w:val="22"/>
        </w:rPr>
      </w:pPr>
      <w:r w:rsidRPr="004E2157">
        <w:rPr>
          <w:rFonts w:ascii="Arial" w:hAnsi="Arial" w:cs="Arial"/>
          <w:bCs/>
          <w:sz w:val="22"/>
          <w:szCs w:val="22"/>
        </w:rPr>
        <w:t>Proven ability to develop strategic direction,</w:t>
      </w:r>
      <w:r w:rsidR="00215F8D" w:rsidRPr="004E2157">
        <w:rPr>
          <w:rFonts w:ascii="Arial" w:hAnsi="Arial" w:cs="Arial"/>
          <w:bCs/>
          <w:sz w:val="22"/>
          <w:szCs w:val="22"/>
        </w:rPr>
        <w:t xml:space="preserve"> build </w:t>
      </w:r>
      <w:proofErr w:type="spellStart"/>
      <w:r w:rsidR="00215F8D" w:rsidRPr="004E2157">
        <w:rPr>
          <w:rFonts w:ascii="Arial" w:hAnsi="Arial" w:cs="Arial"/>
          <w:bCs/>
          <w:sz w:val="22"/>
          <w:szCs w:val="22"/>
        </w:rPr>
        <w:t>organisational</w:t>
      </w:r>
      <w:proofErr w:type="spellEnd"/>
      <w:r w:rsidR="00215F8D" w:rsidRPr="004E2157">
        <w:rPr>
          <w:rFonts w:ascii="Arial" w:hAnsi="Arial" w:cs="Arial"/>
          <w:bCs/>
          <w:sz w:val="22"/>
          <w:szCs w:val="22"/>
        </w:rPr>
        <w:t xml:space="preserve"> capability, drive business change and continuous improvement</w:t>
      </w:r>
      <w:r w:rsidR="00542418">
        <w:rPr>
          <w:rFonts w:ascii="Arial" w:hAnsi="Arial" w:cs="Arial"/>
          <w:bCs/>
          <w:sz w:val="22"/>
          <w:szCs w:val="22"/>
        </w:rPr>
        <w:t>.</w:t>
      </w:r>
      <w:r w:rsidRPr="004E2157">
        <w:rPr>
          <w:rFonts w:ascii="Arial" w:hAnsi="Arial" w:cs="Arial"/>
          <w:bCs/>
          <w:sz w:val="22"/>
          <w:szCs w:val="22"/>
        </w:rPr>
        <w:t xml:space="preserve"> </w:t>
      </w:r>
    </w:p>
    <w:p w14:paraId="68CC61E4" w14:textId="20A518DC" w:rsidR="00491255" w:rsidRPr="004E2157" w:rsidRDefault="004E2157" w:rsidP="00006C56">
      <w:pPr>
        <w:pStyle w:val="ListParagraph"/>
        <w:numPr>
          <w:ilvl w:val="0"/>
          <w:numId w:val="1"/>
        </w:numPr>
        <w:spacing w:after="120"/>
        <w:ind w:left="720"/>
        <w:contextualSpacing w:val="0"/>
        <w:rPr>
          <w:rFonts w:ascii="Arial" w:hAnsi="Arial" w:cs="Arial"/>
          <w:bCs/>
          <w:sz w:val="22"/>
          <w:szCs w:val="22"/>
        </w:rPr>
      </w:pPr>
      <w:r w:rsidRPr="00006C56">
        <w:rPr>
          <w:rFonts w:ascii="Arial" w:hAnsi="Arial" w:cs="Arial"/>
          <w:bCs/>
          <w:sz w:val="22"/>
          <w:szCs w:val="22"/>
        </w:rPr>
        <w:t>Exemplary stakeholder engagement experience</w:t>
      </w:r>
      <w:r w:rsidRPr="004E2157">
        <w:rPr>
          <w:rFonts w:ascii="Arial" w:hAnsi="Arial" w:cs="Arial"/>
          <w:bCs/>
          <w:sz w:val="22"/>
          <w:szCs w:val="22"/>
        </w:rPr>
        <w:t xml:space="preserve"> </w:t>
      </w:r>
      <w:r w:rsidR="00215F8D" w:rsidRPr="004E2157">
        <w:rPr>
          <w:rFonts w:ascii="Arial" w:hAnsi="Arial" w:cs="Arial"/>
          <w:bCs/>
          <w:sz w:val="22"/>
          <w:szCs w:val="22"/>
        </w:rPr>
        <w:t xml:space="preserve">and interpersonal skills, including the ability to represent MoAD and develop </w:t>
      </w:r>
      <w:r w:rsidRPr="004E2157">
        <w:rPr>
          <w:rFonts w:ascii="Arial" w:hAnsi="Arial" w:cs="Arial"/>
          <w:bCs/>
          <w:sz w:val="22"/>
          <w:szCs w:val="22"/>
        </w:rPr>
        <w:t xml:space="preserve">and sustain </w:t>
      </w:r>
      <w:r w:rsidR="00215F8D" w:rsidRPr="004E2157">
        <w:rPr>
          <w:rFonts w:ascii="Arial" w:hAnsi="Arial" w:cs="Arial"/>
          <w:bCs/>
          <w:sz w:val="22"/>
          <w:szCs w:val="22"/>
        </w:rPr>
        <w:t>productive working relationships with internal and external stakeholders.</w:t>
      </w:r>
    </w:p>
    <w:p w14:paraId="24DD0A38" w14:textId="77777777" w:rsidR="004800D8" w:rsidRPr="00752B2F" w:rsidRDefault="004800D8" w:rsidP="00006C56"/>
    <w:p w14:paraId="4F95CF1B" w14:textId="77777777" w:rsidR="006E0256" w:rsidRPr="00C22602" w:rsidRDefault="006E0256" w:rsidP="009157A0">
      <w:pPr>
        <w:rPr>
          <w:rFonts w:ascii="Arial" w:hAnsi="Arial" w:cs="Arial"/>
          <w:bCs/>
          <w:color w:val="FF0000"/>
          <w:sz w:val="22"/>
          <w:szCs w:val="22"/>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18AC04B2" w14:textId="68CE125B" w:rsidR="009157A0" w:rsidRDefault="009157A0" w:rsidP="009157A0">
      <w:pPr>
        <w:pStyle w:val="ListParagraph"/>
        <w:numPr>
          <w:ilvl w:val="0"/>
          <w:numId w:val="3"/>
        </w:numPr>
        <w:suppressAutoHyphens/>
        <w:autoSpaceDN w:val="0"/>
        <w:rPr>
          <w:rFonts w:ascii="Arial" w:hAnsi="Arial" w:cs="Arial"/>
          <w:sz w:val="22"/>
          <w:szCs w:val="22"/>
        </w:rPr>
      </w:pPr>
      <w:r>
        <w:rPr>
          <w:rFonts w:ascii="Arial" w:hAnsi="Arial" w:cs="Arial"/>
          <w:sz w:val="22"/>
          <w:szCs w:val="22"/>
        </w:rPr>
        <w:t xml:space="preserve">Please provide a concise statement of claims of no more than </w:t>
      </w:r>
      <w:r w:rsidR="00542418">
        <w:rPr>
          <w:rFonts w:ascii="Arial" w:hAnsi="Arial" w:cs="Arial"/>
          <w:sz w:val="22"/>
          <w:szCs w:val="22"/>
        </w:rPr>
        <w:t>3</w:t>
      </w:r>
      <w:r>
        <w:rPr>
          <w:rFonts w:ascii="Arial" w:hAnsi="Arial" w:cs="Arial"/>
          <w:sz w:val="22"/>
          <w:szCs w:val="22"/>
        </w:rPr>
        <w:t xml:space="preserve">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3C881E87" w:rsidR="009157A0" w:rsidRDefault="009157A0" w:rsidP="009157A0">
      <w:pPr>
        <w:pStyle w:val="ListParagraph"/>
        <w:numPr>
          <w:ilvl w:val="1"/>
          <w:numId w:val="3"/>
        </w:numPr>
        <w:suppressAutoHyphens/>
        <w:autoSpaceDN w:val="0"/>
      </w:pPr>
      <w:r>
        <w:rPr>
          <w:rFonts w:ascii="Arial" w:hAnsi="Arial" w:cs="Arial"/>
          <w:sz w:val="22"/>
          <w:szCs w:val="22"/>
        </w:rPr>
        <w:t>When framing your statement, please ensure you adequately demonstrate your skills, qualifications, experience and capabilities</w:t>
      </w:r>
      <w:r w:rsidR="00FD0E74">
        <w:rPr>
          <w:rFonts w:ascii="Arial" w:hAnsi="Arial" w:cs="Arial"/>
          <w:sz w:val="22"/>
          <w:szCs w:val="22"/>
        </w:rPr>
        <w:t xml:space="preserve"> with reference to the </w:t>
      </w:r>
      <w:hyperlink r:id="rId12" w:history="1">
        <w:r w:rsidR="00FD0E74" w:rsidRPr="00720BA6">
          <w:rPr>
            <w:rStyle w:val="Hyperlink"/>
            <w:rFonts w:ascii="Arial" w:hAnsi="Arial" w:cs="Arial"/>
            <w:sz w:val="22"/>
            <w:szCs w:val="22"/>
          </w:rPr>
          <w:t>APSC</w:t>
        </w:r>
        <w:r w:rsidR="00176E3B" w:rsidRPr="00720BA6">
          <w:rPr>
            <w:rStyle w:val="Hyperlink"/>
            <w:rFonts w:ascii="Arial" w:hAnsi="Arial" w:cs="Arial"/>
            <w:sz w:val="22"/>
            <w:szCs w:val="22"/>
          </w:rPr>
          <w:t>’</w:t>
        </w:r>
        <w:r w:rsidR="00FD0E74" w:rsidRPr="00720BA6">
          <w:rPr>
            <w:rStyle w:val="Hyperlink"/>
            <w:rFonts w:ascii="Arial" w:hAnsi="Arial" w:cs="Arial"/>
            <w:sz w:val="22"/>
            <w:szCs w:val="22"/>
          </w:rPr>
          <w:t xml:space="preserve">s Integrated Leadership System SES Band 1 </w:t>
        </w:r>
        <w:r w:rsidR="002A1579" w:rsidRPr="00720BA6">
          <w:rPr>
            <w:rStyle w:val="Hyperlink"/>
            <w:rFonts w:ascii="Arial" w:hAnsi="Arial" w:cs="Arial"/>
            <w:sz w:val="22"/>
            <w:szCs w:val="22"/>
          </w:rPr>
          <w:t>Profile</w:t>
        </w:r>
        <w:r w:rsidR="00FD0E74" w:rsidRPr="00720BA6">
          <w:rPr>
            <w:rStyle w:val="Hyperlink"/>
            <w:rFonts w:ascii="Arial" w:hAnsi="Arial" w:cs="Arial"/>
            <w:sz w:val="22"/>
            <w:szCs w:val="22"/>
          </w:rPr>
          <w:t>.</w:t>
        </w:r>
      </w:hyperlink>
    </w:p>
    <w:p w14:paraId="64EA645B" w14:textId="77777777" w:rsidR="009157A0" w:rsidRDefault="009157A0" w:rsidP="009157A0">
      <w:pPr>
        <w:pStyle w:val="ListParagraph"/>
        <w:ind w:left="360"/>
        <w:rPr>
          <w:rFonts w:ascii="Arial" w:hAnsi="Arial" w:cs="Arial"/>
          <w:sz w:val="22"/>
          <w:szCs w:val="22"/>
        </w:rPr>
      </w:pPr>
    </w:p>
    <w:p w14:paraId="0F18D2ED" w14:textId="273AC190" w:rsidR="009157A0" w:rsidRDefault="009157A0"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176E3B">
        <w:rPr>
          <w:rFonts w:ascii="Arial" w:hAnsi="Arial" w:cs="Arial"/>
          <w:sz w:val="22"/>
          <w:szCs w:val="22"/>
        </w:rPr>
        <w:t>.</w:t>
      </w:r>
    </w:p>
    <w:p w14:paraId="5530EC8D" w14:textId="77777777" w:rsidR="003D58A4" w:rsidRPr="003D58A4" w:rsidRDefault="003D58A4" w:rsidP="003D58A4">
      <w:pPr>
        <w:suppressAutoHyphens/>
        <w:autoSpaceDN w:val="0"/>
        <w:ind w:left="360"/>
        <w:rPr>
          <w:rFonts w:ascii="Arial" w:hAnsi="Arial" w:cs="Arial"/>
          <w:sz w:val="22"/>
          <w:szCs w:val="22"/>
        </w:rPr>
      </w:pPr>
    </w:p>
    <w:p w14:paraId="1771800A" w14:textId="3A93A5B3" w:rsidR="004E3E16" w:rsidRPr="00C27448" w:rsidRDefault="004E3E16"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 xml:space="preserve">A coversheet from </w:t>
      </w:r>
      <w:r w:rsidR="003D58A4">
        <w:rPr>
          <w:rFonts w:ascii="Arial" w:hAnsi="Arial" w:cs="Arial"/>
          <w:sz w:val="22"/>
          <w:szCs w:val="22"/>
        </w:rPr>
        <w:t xml:space="preserve">the </w:t>
      </w:r>
      <w:hyperlink r:id="rId13" w:history="1">
        <w:r w:rsidR="003D58A4" w:rsidRPr="003D58A4">
          <w:rPr>
            <w:rStyle w:val="Hyperlink"/>
            <w:rFonts w:ascii="Arial" w:hAnsi="Arial" w:cs="Arial"/>
            <w:sz w:val="22"/>
            <w:szCs w:val="22"/>
          </w:rPr>
          <w:t>MoAD</w:t>
        </w:r>
        <w:r w:rsidR="003D58A4" w:rsidRPr="003D58A4">
          <w:rPr>
            <w:rStyle w:val="Hyperlink"/>
            <w:rFonts w:ascii="Arial" w:hAnsi="Arial" w:cs="Arial"/>
            <w:sz w:val="22"/>
            <w:szCs w:val="22"/>
          </w:rPr>
          <w:t xml:space="preserve"> </w:t>
        </w:r>
        <w:r w:rsidR="003D58A4" w:rsidRPr="003D58A4">
          <w:rPr>
            <w:rStyle w:val="Hyperlink"/>
            <w:rFonts w:ascii="Arial" w:hAnsi="Arial" w:cs="Arial"/>
            <w:sz w:val="22"/>
            <w:szCs w:val="22"/>
          </w:rPr>
          <w:t>Website</w:t>
        </w:r>
      </w:hyperlink>
      <w:r w:rsidR="00176E3B">
        <w:rPr>
          <w:rStyle w:val="Hyperlink"/>
          <w:rFonts w:ascii="Arial" w:hAnsi="Arial" w:cs="Arial"/>
          <w:sz w:val="22"/>
          <w:szCs w:val="22"/>
        </w:rPr>
        <w:t>.</w:t>
      </w:r>
    </w:p>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425A1B82" w14:textId="177CCB9A" w:rsidR="009157A0" w:rsidRPr="00032244" w:rsidRDefault="009157A0" w:rsidP="009157A0">
      <w:pPr>
        <w:spacing w:line="360" w:lineRule="auto"/>
        <w:rPr>
          <w:rFonts w:ascii="Arial" w:hAnsi="Arial" w:cs="Arial"/>
          <w:sz w:val="22"/>
          <w:szCs w:val="22"/>
        </w:rPr>
      </w:pPr>
      <w:r w:rsidRPr="00032244">
        <w:rPr>
          <w:rFonts w:ascii="Arial" w:hAnsi="Arial" w:cs="Arial"/>
          <w:sz w:val="22"/>
          <w:szCs w:val="22"/>
        </w:rPr>
        <w:t xml:space="preserve">Employment with </w:t>
      </w:r>
      <w:r w:rsidR="00541671">
        <w:rPr>
          <w:rFonts w:ascii="Arial" w:hAnsi="Arial" w:cs="Arial"/>
          <w:sz w:val="22"/>
          <w:szCs w:val="22"/>
        </w:rPr>
        <w:t>MoAD</w:t>
      </w:r>
      <w:r w:rsidRPr="00032244">
        <w:rPr>
          <w:rFonts w:ascii="Arial" w:hAnsi="Arial" w:cs="Arial"/>
          <w:sz w:val="22"/>
          <w:szCs w:val="22"/>
        </w:rPr>
        <w:t xml:space="preserve"> is subject to the following conditions:</w:t>
      </w:r>
    </w:p>
    <w:p w14:paraId="15DE3048" w14:textId="77777777" w:rsidR="009157A0" w:rsidRDefault="009157A0" w:rsidP="009157A0">
      <w:pPr>
        <w:pStyle w:val="ListParagraph"/>
        <w:numPr>
          <w:ilvl w:val="0"/>
          <w:numId w:val="5"/>
        </w:numPr>
        <w:suppressAutoHyphens/>
        <w:autoSpaceDN w:val="0"/>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7663D766" w14:textId="4BE43797" w:rsidR="009157A0" w:rsidRDefault="009157A0" w:rsidP="009157A0">
      <w:pPr>
        <w:pStyle w:val="ListParagraph"/>
        <w:numPr>
          <w:ilvl w:val="0"/>
          <w:numId w:val="5"/>
        </w:numPr>
        <w:suppressAutoHyphens/>
        <w:autoSpaceDN w:val="0"/>
        <w:ind w:left="360"/>
      </w:pPr>
      <w:r>
        <w:rPr>
          <w:rFonts w:ascii="Arial" w:hAnsi="Arial" w:cs="Arial"/>
          <w:b/>
          <w:bCs/>
          <w:sz w:val="22"/>
          <w:szCs w:val="22"/>
        </w:rPr>
        <w:t>Security Clearance</w:t>
      </w:r>
      <w:r>
        <w:rPr>
          <w:rFonts w:ascii="Arial" w:hAnsi="Arial" w:cs="Arial"/>
          <w:sz w:val="22"/>
          <w:szCs w:val="22"/>
        </w:rPr>
        <w:t xml:space="preserve"> – The successful applicant will be required to </w:t>
      </w:r>
      <w:r w:rsidR="00650054">
        <w:rPr>
          <w:rFonts w:ascii="Arial" w:hAnsi="Arial" w:cs="Arial"/>
          <w:sz w:val="22"/>
          <w:szCs w:val="22"/>
        </w:rPr>
        <w:t>obtain</w:t>
      </w:r>
      <w:r>
        <w:rPr>
          <w:rFonts w:ascii="Arial" w:hAnsi="Arial" w:cs="Arial"/>
          <w:sz w:val="22"/>
          <w:szCs w:val="22"/>
        </w:rPr>
        <w:t xml:space="preserve"> and maintain a security clearance at the </w:t>
      </w:r>
      <w:r w:rsidR="00861C87">
        <w:rPr>
          <w:rFonts w:ascii="Arial" w:hAnsi="Arial" w:cs="Arial"/>
          <w:sz w:val="22"/>
          <w:szCs w:val="22"/>
        </w:rPr>
        <w:t>NV1</w:t>
      </w:r>
      <w:r>
        <w:rPr>
          <w:rFonts w:ascii="Arial" w:hAnsi="Arial" w:cs="Arial"/>
          <w:sz w:val="22"/>
          <w:szCs w:val="22"/>
        </w:rPr>
        <w:t xml:space="preserve"> level. </w:t>
      </w:r>
    </w:p>
    <w:p w14:paraId="6F4B48FB" w14:textId="77777777" w:rsidR="009157A0" w:rsidRDefault="009157A0" w:rsidP="009157A0">
      <w:pPr>
        <w:rPr>
          <w:rFonts w:ascii="Arial" w:hAnsi="Arial" w:cs="Arial"/>
          <w:b/>
        </w:rPr>
      </w:pPr>
    </w:p>
    <w:p w14:paraId="363BB8CD" w14:textId="77777777" w:rsidR="009157A0" w:rsidRDefault="009157A0" w:rsidP="009157A0">
      <w:pPr>
        <w:pBdr>
          <w:bottom w:val="single" w:sz="4" w:space="1" w:color="000000"/>
        </w:pBdr>
        <w:rPr>
          <w:rFonts w:ascii="Arial" w:hAnsi="Arial" w:cs="Arial"/>
          <w:b/>
        </w:rPr>
      </w:pPr>
      <w:r>
        <w:rPr>
          <w:rFonts w:ascii="Arial" w:hAnsi="Arial" w:cs="Arial"/>
          <w:b/>
        </w:rPr>
        <w:t>SUBMISSION OF APPLICATION</w:t>
      </w:r>
    </w:p>
    <w:p w14:paraId="2C2D4E71" w14:textId="243C8357" w:rsidR="009157A0" w:rsidRDefault="009157A0" w:rsidP="009157A0">
      <w:pPr>
        <w:rPr>
          <w:rFonts w:ascii="Arial" w:hAnsi="Arial" w:cs="Arial"/>
        </w:rPr>
      </w:pPr>
      <w:r>
        <w:rPr>
          <w:rFonts w:ascii="Arial" w:hAnsi="Arial" w:cs="Arial"/>
        </w:rPr>
        <w:t>Your application should be submitted by the closing date to</w:t>
      </w:r>
      <w:r w:rsidR="007A272E">
        <w:rPr>
          <w:rFonts w:ascii="Arial" w:hAnsi="Arial" w:cs="Arial"/>
        </w:rPr>
        <w:t>:</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Default="009157A0" w:rsidP="00CE3FBC">
            <w:pPr>
              <w:spacing w:after="120"/>
            </w:pPr>
            <w:hyperlink r:id="rId15" w:history="1">
              <w:r w:rsidRPr="004E71E7">
                <w:rPr>
                  <w:rStyle w:val="Hyperlink"/>
                  <w:rFonts w:ascii="Arial" w:eastAsiaTheme="majorEastAsia" w:hAnsi="Arial" w:cs="Arial"/>
                </w:rPr>
                <w:t>applications</w:t>
              </w:r>
              <w:r w:rsidRPr="003D7B3A">
                <w:rPr>
                  <w:rStyle w:val="Hyperlink"/>
                  <w:rFonts w:ascii="Arial" w:eastAsiaTheme="majorEastAsia" w:hAnsi="Arial" w:cs="Arial"/>
                </w:rPr>
                <w:t>@moadoph.gov.au</w:t>
              </w:r>
            </w:hyperlink>
          </w:p>
        </w:tc>
      </w:tr>
    </w:tbl>
    <w:p w14:paraId="477554BE" w14:textId="77777777" w:rsidR="009157A0" w:rsidRDefault="009157A0" w:rsidP="009157A0">
      <w:pPr>
        <w:rPr>
          <w:rFonts w:ascii="Arial" w:hAnsi="Arial" w:cs="Arial"/>
        </w:rPr>
      </w:pPr>
    </w:p>
    <w:p w14:paraId="7B40E7DE" w14:textId="003D7BDF"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 xml:space="preserve">Your application will be automatically acknowledged. If you do not receive an automated receipt, please contact the Recruitment Officer </w:t>
      </w:r>
      <w:r w:rsidR="006E6BED">
        <w:rPr>
          <w:rFonts w:ascii="Arial" w:hAnsi="Arial" w:cs="Arial"/>
          <w:sz w:val="22"/>
          <w:szCs w:val="22"/>
        </w:rPr>
        <w:t>on 02</w:t>
      </w:r>
      <w:r>
        <w:rPr>
          <w:rFonts w:ascii="Arial" w:hAnsi="Arial" w:cs="Arial"/>
          <w:sz w:val="22"/>
          <w:szCs w:val="22"/>
        </w:rPr>
        <w:t xml:space="preserve"> 6270 82</w:t>
      </w:r>
      <w:r w:rsidR="00CC0BB4">
        <w:rPr>
          <w:rFonts w:ascii="Arial" w:hAnsi="Arial" w:cs="Arial"/>
          <w:sz w:val="22"/>
          <w:szCs w:val="22"/>
        </w:rPr>
        <w:t>3</w:t>
      </w:r>
      <w:r>
        <w:rPr>
          <w:rFonts w:ascii="Arial" w:hAnsi="Arial" w:cs="Arial"/>
          <w:sz w:val="22"/>
          <w:szCs w:val="22"/>
        </w:rPr>
        <w:t>5</w:t>
      </w:r>
      <w:r w:rsidR="00512FEB">
        <w:rPr>
          <w:rFonts w:ascii="Arial" w:hAnsi="Arial" w:cs="Arial"/>
          <w:sz w:val="22"/>
          <w:szCs w:val="22"/>
        </w:rPr>
        <w:t>.</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Applications received after closing will not be accepted unless prior arrangement has been made with the contact officer.</w:t>
      </w:r>
    </w:p>
    <w:p w14:paraId="790AE84B" w14:textId="77777777" w:rsidR="00542418" w:rsidRPr="00512FEB" w:rsidRDefault="00542418" w:rsidP="00512FEB">
      <w:pPr>
        <w:pStyle w:val="ListParagraph"/>
        <w:rPr>
          <w:rFonts w:ascii="Arial" w:hAnsi="Arial" w:cs="Arial"/>
          <w:sz w:val="22"/>
          <w:szCs w:val="22"/>
        </w:rPr>
      </w:pPr>
    </w:p>
    <w:p w14:paraId="472313D1" w14:textId="77777777" w:rsidR="009157A0" w:rsidRPr="00512FEB" w:rsidRDefault="009157A0" w:rsidP="009157A0">
      <w:pPr>
        <w:pStyle w:val="ListParagraph"/>
        <w:numPr>
          <w:ilvl w:val="0"/>
          <w:numId w:val="6"/>
        </w:numPr>
        <w:suppressAutoHyphens/>
        <w:autoSpaceDN w:val="0"/>
        <w:ind w:right="90"/>
      </w:pP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applies to this vacancy. Under </w:t>
      </w: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you will be invited to participate in further assessment activity for the vacancy if you choose to apply under </w:t>
      </w: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6945ABB3" w14:textId="77777777" w:rsidR="00512FEB" w:rsidRDefault="00512FEB" w:rsidP="00512FEB">
      <w:pPr>
        <w:pStyle w:val="ListParagraph"/>
      </w:pPr>
    </w:p>
    <w:p w14:paraId="27BC06C7" w14:textId="011CC8F8" w:rsidR="009157A0" w:rsidRDefault="009157A0" w:rsidP="009157A0">
      <w:pPr>
        <w:pStyle w:val="ListParagraph"/>
        <w:numPr>
          <w:ilvl w:val="0"/>
          <w:numId w:val="6"/>
        </w:numPr>
        <w:suppressAutoHyphens/>
        <w:autoSpaceDN w:val="0"/>
        <w:rPr>
          <w:rFonts w:ascii="Arial" w:eastAsia="Arial" w:hAnsi="Arial" w:cs="Arial"/>
          <w:sz w:val="22"/>
          <w:szCs w:val="22"/>
        </w:rPr>
      </w:pPr>
      <w:r>
        <w:rPr>
          <w:rFonts w:ascii="Arial" w:eastAsia="Arial" w:hAnsi="Arial" w:cs="Arial"/>
          <w:sz w:val="22"/>
          <w:szCs w:val="22"/>
        </w:rPr>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w:t>
      </w:r>
      <w:r w:rsidR="00176E3B">
        <w:rPr>
          <w:rFonts w:ascii="Arial" w:eastAsia="Arial" w:hAnsi="Arial" w:cs="Arial"/>
          <w:sz w:val="22"/>
          <w:szCs w:val="22"/>
        </w:rPr>
        <w:t>R</w:t>
      </w:r>
      <w:r>
        <w:rPr>
          <w:rFonts w:ascii="Arial" w:eastAsia="Arial" w:hAnsi="Arial" w:cs="Arial"/>
          <w:sz w:val="22"/>
          <w:szCs w:val="22"/>
        </w:rPr>
        <w:t xml:space="preserve">ecruitment </w:t>
      </w:r>
      <w:r w:rsidR="00176E3B">
        <w:rPr>
          <w:rFonts w:ascii="Arial" w:eastAsia="Arial" w:hAnsi="Arial" w:cs="Arial"/>
          <w:sz w:val="22"/>
          <w:szCs w:val="22"/>
        </w:rPr>
        <w:t>O</w:t>
      </w:r>
      <w:r>
        <w:rPr>
          <w:rFonts w:ascii="Arial" w:eastAsia="Arial" w:hAnsi="Arial" w:cs="Arial"/>
          <w:sz w:val="22"/>
          <w:szCs w:val="22"/>
        </w:rPr>
        <w:t>fficer on 02 6270 82</w:t>
      </w:r>
      <w:r w:rsidR="00176E3B">
        <w:rPr>
          <w:rFonts w:ascii="Arial" w:eastAsia="Arial" w:hAnsi="Arial" w:cs="Arial"/>
          <w:sz w:val="22"/>
          <w:szCs w:val="22"/>
        </w:rPr>
        <w:t>35</w:t>
      </w:r>
      <w:r>
        <w:rPr>
          <w:rFonts w:ascii="Arial" w:eastAsia="Arial" w:hAnsi="Arial" w:cs="Arial"/>
          <w:sz w:val="22"/>
          <w:szCs w:val="22"/>
        </w:rPr>
        <w:t xml:space="preserve">. </w:t>
      </w:r>
    </w:p>
    <w:p w14:paraId="2845574F" w14:textId="77777777" w:rsidR="006F0DC5" w:rsidRDefault="006F0DC5"/>
    <w:sectPr w:rsidR="006F0DC5" w:rsidSect="00B02F7C">
      <w:headerReference w:type="default" r:id="rId17"/>
      <w:headerReference w:type="first" r:id="rId18"/>
      <w:footerReference w:type="first" r:id="rId19"/>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CF92" w14:textId="77777777" w:rsidR="009F11D3" w:rsidRDefault="009F11D3">
      <w:r>
        <w:separator/>
      </w:r>
    </w:p>
  </w:endnote>
  <w:endnote w:type="continuationSeparator" w:id="0">
    <w:p w14:paraId="0D06DA74" w14:textId="77777777" w:rsidR="009F11D3" w:rsidRDefault="009F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2D8ADCEE" w:rsidR="009157A0" w:rsidRPr="00A37782" w:rsidRDefault="002C2890" w:rsidP="00A37782">
    <w:pPr>
      <w:pStyle w:val="Footer"/>
      <w:jc w:val="right"/>
      <w:rPr>
        <w:rFonts w:ascii="Arial" w:hAnsi="Arial" w:cs="Arial"/>
        <w:sz w:val="18"/>
      </w:rPr>
    </w:pPr>
    <w:r>
      <w:rPr>
        <w:rFonts w:ascii="Arial" w:hAnsi="Arial" w:cs="Arial"/>
        <w:sz w:val="18"/>
      </w:rPr>
      <w:t xml:space="preserve">November </w:t>
    </w:r>
    <w:r w:rsidR="00743C74">
      <w:rPr>
        <w:rFonts w:ascii="Arial" w:hAnsi="Arial" w:cs="Arial"/>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6D04" w14:textId="77777777" w:rsidR="009F11D3" w:rsidRDefault="009F11D3">
      <w:r>
        <w:separator/>
      </w:r>
    </w:p>
  </w:footnote>
  <w:footnote w:type="continuationSeparator" w:id="0">
    <w:p w14:paraId="17CD0470" w14:textId="77777777" w:rsidR="009F11D3" w:rsidRDefault="009F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9AE6" w14:textId="4CC4B870" w:rsidR="0095013F" w:rsidRDefault="0095013F" w:rsidP="0095013F">
    <w:pPr>
      <w:pStyle w:val="Header"/>
      <w:jc w:val="center"/>
    </w:pPr>
    <w:r>
      <w:rPr>
        <w:noProof/>
        <w:sz w:val="18"/>
        <w:szCs w:val="18"/>
      </w:rPr>
      <w:drawing>
        <wp:inline distT="0" distB="0" distL="0" distR="0" wp14:anchorId="57A8C013" wp14:editId="31E474E8">
          <wp:extent cx="2285745" cy="990600"/>
          <wp:effectExtent l="0" t="0" r="635"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998" cy="994177"/>
                  </a:xfrm>
                  <a:prstGeom prst="rect">
                    <a:avLst/>
                  </a:prstGeom>
                </pic:spPr>
              </pic:pic>
            </a:graphicData>
          </a:graphic>
        </wp:inline>
      </w:drawing>
    </w:r>
  </w:p>
  <w:p w14:paraId="20F8F3CC" w14:textId="77777777" w:rsidR="0095013F" w:rsidRDefault="0095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96E"/>
    <w:multiLevelType w:val="hybridMultilevel"/>
    <w:tmpl w:val="A64E795E"/>
    <w:lvl w:ilvl="0" w:tplc="ED7E8646">
      <w:start w:val="16"/>
      <w:numFmt w:val="bullet"/>
      <w:lvlText w:val="-"/>
      <w:lvlJc w:val="left"/>
      <w:pPr>
        <w:ind w:left="720" w:hanging="360"/>
      </w:pPr>
      <w:rPr>
        <w:rFonts w:ascii="Arial" w:eastAsia="Arial"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302234"/>
    <w:multiLevelType w:val="hybridMultilevel"/>
    <w:tmpl w:val="C1D6D4C0"/>
    <w:lvl w:ilvl="0" w:tplc="6C045718">
      <w:start w:val="16"/>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5D5C0C"/>
    <w:multiLevelType w:val="hybridMultilevel"/>
    <w:tmpl w:val="CD1C6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8535EC"/>
    <w:multiLevelType w:val="hybridMultilevel"/>
    <w:tmpl w:val="DDB62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5F767A7B"/>
    <w:multiLevelType w:val="hybridMultilevel"/>
    <w:tmpl w:val="47249CE4"/>
    <w:lvl w:ilvl="0" w:tplc="7068BBEE">
      <w:start w:val="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E3236D"/>
    <w:multiLevelType w:val="hybridMultilevel"/>
    <w:tmpl w:val="C6B000B4"/>
    <w:lvl w:ilvl="0" w:tplc="6C045718">
      <w:start w:val="1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8490924">
    <w:abstractNumId w:val="6"/>
  </w:num>
  <w:num w:numId="2" w16cid:durableId="1154881853">
    <w:abstractNumId w:val="3"/>
  </w:num>
  <w:num w:numId="3" w16cid:durableId="1699892200">
    <w:abstractNumId w:val="8"/>
  </w:num>
  <w:num w:numId="4" w16cid:durableId="1036390521">
    <w:abstractNumId w:val="4"/>
  </w:num>
  <w:num w:numId="5" w16cid:durableId="149518722">
    <w:abstractNumId w:val="1"/>
  </w:num>
  <w:num w:numId="6" w16cid:durableId="1754161884">
    <w:abstractNumId w:val="2"/>
  </w:num>
  <w:num w:numId="7" w16cid:durableId="1823234479">
    <w:abstractNumId w:val="7"/>
  </w:num>
  <w:num w:numId="8" w16cid:durableId="14230132">
    <w:abstractNumId w:val="0"/>
  </w:num>
  <w:num w:numId="9" w16cid:durableId="581137460">
    <w:abstractNumId w:val="10"/>
  </w:num>
  <w:num w:numId="10" w16cid:durableId="1150175518">
    <w:abstractNumId w:val="5"/>
  </w:num>
  <w:num w:numId="11" w16cid:durableId="539826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6C56"/>
    <w:rsid w:val="00010FB5"/>
    <w:rsid w:val="00021A11"/>
    <w:rsid w:val="00032244"/>
    <w:rsid w:val="00064D69"/>
    <w:rsid w:val="00075041"/>
    <w:rsid w:val="0008121F"/>
    <w:rsid w:val="00095B71"/>
    <w:rsid w:val="000B5952"/>
    <w:rsid w:val="000E447A"/>
    <w:rsid w:val="00106735"/>
    <w:rsid w:val="00110764"/>
    <w:rsid w:val="00111A2A"/>
    <w:rsid w:val="00117ECB"/>
    <w:rsid w:val="001265D6"/>
    <w:rsid w:val="00134D15"/>
    <w:rsid w:val="00145080"/>
    <w:rsid w:val="00150F2F"/>
    <w:rsid w:val="00155866"/>
    <w:rsid w:val="00157A65"/>
    <w:rsid w:val="00162823"/>
    <w:rsid w:val="00164ADA"/>
    <w:rsid w:val="00165817"/>
    <w:rsid w:val="00176E3B"/>
    <w:rsid w:val="00183A5F"/>
    <w:rsid w:val="00187AB2"/>
    <w:rsid w:val="00192180"/>
    <w:rsid w:val="001949BF"/>
    <w:rsid w:val="001A1ECD"/>
    <w:rsid w:val="001A7552"/>
    <w:rsid w:val="001B2BDD"/>
    <w:rsid w:val="001C2D1D"/>
    <w:rsid w:val="001C5D9A"/>
    <w:rsid w:val="001C5E4F"/>
    <w:rsid w:val="001C62C5"/>
    <w:rsid w:val="001D2B41"/>
    <w:rsid w:val="001D43C4"/>
    <w:rsid w:val="001F37C7"/>
    <w:rsid w:val="001F4B22"/>
    <w:rsid w:val="001F57BE"/>
    <w:rsid w:val="00203DBD"/>
    <w:rsid w:val="002119EB"/>
    <w:rsid w:val="002123D9"/>
    <w:rsid w:val="00215F8D"/>
    <w:rsid w:val="00217833"/>
    <w:rsid w:val="00222DE2"/>
    <w:rsid w:val="0022413C"/>
    <w:rsid w:val="00247FDD"/>
    <w:rsid w:val="0025325B"/>
    <w:rsid w:val="00290699"/>
    <w:rsid w:val="002920FD"/>
    <w:rsid w:val="002934BC"/>
    <w:rsid w:val="00296D68"/>
    <w:rsid w:val="002A02DC"/>
    <w:rsid w:val="002A1579"/>
    <w:rsid w:val="002A183D"/>
    <w:rsid w:val="002A1B11"/>
    <w:rsid w:val="002A69D4"/>
    <w:rsid w:val="002A7CB9"/>
    <w:rsid w:val="002B2FA7"/>
    <w:rsid w:val="002B585D"/>
    <w:rsid w:val="002C2890"/>
    <w:rsid w:val="002C5994"/>
    <w:rsid w:val="002D03F5"/>
    <w:rsid w:val="002D1F66"/>
    <w:rsid w:val="002E4BD1"/>
    <w:rsid w:val="002F2EC2"/>
    <w:rsid w:val="002F3578"/>
    <w:rsid w:val="00305A67"/>
    <w:rsid w:val="00314CDD"/>
    <w:rsid w:val="00334094"/>
    <w:rsid w:val="00336CD1"/>
    <w:rsid w:val="00341A58"/>
    <w:rsid w:val="00342FE6"/>
    <w:rsid w:val="00347EE4"/>
    <w:rsid w:val="003528BA"/>
    <w:rsid w:val="00354EE4"/>
    <w:rsid w:val="00354FD5"/>
    <w:rsid w:val="00374BD3"/>
    <w:rsid w:val="00376D0B"/>
    <w:rsid w:val="00394295"/>
    <w:rsid w:val="003A53D5"/>
    <w:rsid w:val="003A66C8"/>
    <w:rsid w:val="003C198B"/>
    <w:rsid w:val="003C3BA7"/>
    <w:rsid w:val="003C5C53"/>
    <w:rsid w:val="003D14B7"/>
    <w:rsid w:val="003D58A4"/>
    <w:rsid w:val="003F23AD"/>
    <w:rsid w:val="003F3766"/>
    <w:rsid w:val="00406510"/>
    <w:rsid w:val="00423999"/>
    <w:rsid w:val="00444A3C"/>
    <w:rsid w:val="004515EB"/>
    <w:rsid w:val="0045292A"/>
    <w:rsid w:val="00470456"/>
    <w:rsid w:val="004725F3"/>
    <w:rsid w:val="0047751D"/>
    <w:rsid w:val="004800D8"/>
    <w:rsid w:val="00491255"/>
    <w:rsid w:val="004B287B"/>
    <w:rsid w:val="004B2911"/>
    <w:rsid w:val="004E2157"/>
    <w:rsid w:val="004E3E16"/>
    <w:rsid w:val="004F6A48"/>
    <w:rsid w:val="00506FB0"/>
    <w:rsid w:val="00512FEB"/>
    <w:rsid w:val="005218DD"/>
    <w:rsid w:val="00521BB8"/>
    <w:rsid w:val="00525898"/>
    <w:rsid w:val="00530938"/>
    <w:rsid w:val="00535F17"/>
    <w:rsid w:val="00536AF0"/>
    <w:rsid w:val="00541671"/>
    <w:rsid w:val="00542418"/>
    <w:rsid w:val="005505D5"/>
    <w:rsid w:val="00552A2E"/>
    <w:rsid w:val="00576890"/>
    <w:rsid w:val="00577D5B"/>
    <w:rsid w:val="00580847"/>
    <w:rsid w:val="0058296E"/>
    <w:rsid w:val="00582DE5"/>
    <w:rsid w:val="00590169"/>
    <w:rsid w:val="005B3E0F"/>
    <w:rsid w:val="005C463A"/>
    <w:rsid w:val="005F2183"/>
    <w:rsid w:val="00604A0C"/>
    <w:rsid w:val="00612C37"/>
    <w:rsid w:val="00613791"/>
    <w:rsid w:val="00624498"/>
    <w:rsid w:val="00632775"/>
    <w:rsid w:val="0064136D"/>
    <w:rsid w:val="00642991"/>
    <w:rsid w:val="00650054"/>
    <w:rsid w:val="00651C8B"/>
    <w:rsid w:val="00653BCE"/>
    <w:rsid w:val="00663B99"/>
    <w:rsid w:val="00676068"/>
    <w:rsid w:val="00690F13"/>
    <w:rsid w:val="00696F1C"/>
    <w:rsid w:val="006A307D"/>
    <w:rsid w:val="006C5886"/>
    <w:rsid w:val="006C719C"/>
    <w:rsid w:val="006E0256"/>
    <w:rsid w:val="006E05C3"/>
    <w:rsid w:val="006E0D92"/>
    <w:rsid w:val="006E6BED"/>
    <w:rsid w:val="006F0B53"/>
    <w:rsid w:val="006F0DC5"/>
    <w:rsid w:val="00700C3A"/>
    <w:rsid w:val="00704501"/>
    <w:rsid w:val="0070546C"/>
    <w:rsid w:val="00711E50"/>
    <w:rsid w:val="00720BA6"/>
    <w:rsid w:val="007260A3"/>
    <w:rsid w:val="007355F1"/>
    <w:rsid w:val="007414A5"/>
    <w:rsid w:val="00743C74"/>
    <w:rsid w:val="00744DD6"/>
    <w:rsid w:val="00744E97"/>
    <w:rsid w:val="007465C4"/>
    <w:rsid w:val="00752B2F"/>
    <w:rsid w:val="00755325"/>
    <w:rsid w:val="0075749F"/>
    <w:rsid w:val="00771633"/>
    <w:rsid w:val="00776F51"/>
    <w:rsid w:val="00790C1E"/>
    <w:rsid w:val="00795BB3"/>
    <w:rsid w:val="00796ED6"/>
    <w:rsid w:val="007A272E"/>
    <w:rsid w:val="007A2E60"/>
    <w:rsid w:val="007A3F83"/>
    <w:rsid w:val="007D49B4"/>
    <w:rsid w:val="007D4DC5"/>
    <w:rsid w:val="007E3B34"/>
    <w:rsid w:val="007E5184"/>
    <w:rsid w:val="007E6D4B"/>
    <w:rsid w:val="007E7618"/>
    <w:rsid w:val="007F47FF"/>
    <w:rsid w:val="007F7B80"/>
    <w:rsid w:val="00811814"/>
    <w:rsid w:val="00815C33"/>
    <w:rsid w:val="0081705B"/>
    <w:rsid w:val="00820A02"/>
    <w:rsid w:val="00827D65"/>
    <w:rsid w:val="0084315F"/>
    <w:rsid w:val="008439F7"/>
    <w:rsid w:val="00845B6C"/>
    <w:rsid w:val="008508B9"/>
    <w:rsid w:val="00861C87"/>
    <w:rsid w:val="00872AB5"/>
    <w:rsid w:val="00873EBE"/>
    <w:rsid w:val="00876F5F"/>
    <w:rsid w:val="00886B0A"/>
    <w:rsid w:val="008B087C"/>
    <w:rsid w:val="008C36F6"/>
    <w:rsid w:val="008C7CA3"/>
    <w:rsid w:val="008E5814"/>
    <w:rsid w:val="008F4607"/>
    <w:rsid w:val="00905300"/>
    <w:rsid w:val="009157A0"/>
    <w:rsid w:val="009164FA"/>
    <w:rsid w:val="00917DD4"/>
    <w:rsid w:val="00926DEF"/>
    <w:rsid w:val="0095013F"/>
    <w:rsid w:val="0095178D"/>
    <w:rsid w:val="00957BE0"/>
    <w:rsid w:val="009B125D"/>
    <w:rsid w:val="009B2E5B"/>
    <w:rsid w:val="009B2EE0"/>
    <w:rsid w:val="009B4C15"/>
    <w:rsid w:val="009B7487"/>
    <w:rsid w:val="009C21D4"/>
    <w:rsid w:val="009C36E8"/>
    <w:rsid w:val="009E239E"/>
    <w:rsid w:val="009E6DF4"/>
    <w:rsid w:val="009E791A"/>
    <w:rsid w:val="009F11D3"/>
    <w:rsid w:val="00A004FC"/>
    <w:rsid w:val="00A16229"/>
    <w:rsid w:val="00A16D74"/>
    <w:rsid w:val="00A22D4C"/>
    <w:rsid w:val="00A366C0"/>
    <w:rsid w:val="00A42985"/>
    <w:rsid w:val="00A44F39"/>
    <w:rsid w:val="00A574C9"/>
    <w:rsid w:val="00A62852"/>
    <w:rsid w:val="00A703A4"/>
    <w:rsid w:val="00A71FE8"/>
    <w:rsid w:val="00A7417C"/>
    <w:rsid w:val="00A910A2"/>
    <w:rsid w:val="00AB3C20"/>
    <w:rsid w:val="00AB3E43"/>
    <w:rsid w:val="00AC11A4"/>
    <w:rsid w:val="00AD419D"/>
    <w:rsid w:val="00AD4664"/>
    <w:rsid w:val="00AE215C"/>
    <w:rsid w:val="00AE6AFA"/>
    <w:rsid w:val="00AF2C27"/>
    <w:rsid w:val="00AF4B67"/>
    <w:rsid w:val="00B02F7C"/>
    <w:rsid w:val="00B065C1"/>
    <w:rsid w:val="00B1362D"/>
    <w:rsid w:val="00B17120"/>
    <w:rsid w:val="00B17989"/>
    <w:rsid w:val="00B33E39"/>
    <w:rsid w:val="00B4138B"/>
    <w:rsid w:val="00B468E5"/>
    <w:rsid w:val="00B513EF"/>
    <w:rsid w:val="00B6262B"/>
    <w:rsid w:val="00B6352C"/>
    <w:rsid w:val="00B75740"/>
    <w:rsid w:val="00B854F7"/>
    <w:rsid w:val="00B875DC"/>
    <w:rsid w:val="00B919FB"/>
    <w:rsid w:val="00B93D77"/>
    <w:rsid w:val="00B96672"/>
    <w:rsid w:val="00B974F8"/>
    <w:rsid w:val="00B97D29"/>
    <w:rsid w:val="00BA01D2"/>
    <w:rsid w:val="00BA3069"/>
    <w:rsid w:val="00BA4AFA"/>
    <w:rsid w:val="00BB51A7"/>
    <w:rsid w:val="00BC1257"/>
    <w:rsid w:val="00BC14B4"/>
    <w:rsid w:val="00BD34B6"/>
    <w:rsid w:val="00BD3F66"/>
    <w:rsid w:val="00BE12AC"/>
    <w:rsid w:val="00BE131C"/>
    <w:rsid w:val="00BE5AD7"/>
    <w:rsid w:val="00C0481B"/>
    <w:rsid w:val="00C10DFC"/>
    <w:rsid w:val="00C12A4C"/>
    <w:rsid w:val="00C22602"/>
    <w:rsid w:val="00C528F9"/>
    <w:rsid w:val="00C70B4C"/>
    <w:rsid w:val="00C81008"/>
    <w:rsid w:val="00C8563E"/>
    <w:rsid w:val="00C912A4"/>
    <w:rsid w:val="00CA07C3"/>
    <w:rsid w:val="00CB19DE"/>
    <w:rsid w:val="00CB46DA"/>
    <w:rsid w:val="00CC0BB4"/>
    <w:rsid w:val="00CC32CC"/>
    <w:rsid w:val="00CC3BB1"/>
    <w:rsid w:val="00CC3D53"/>
    <w:rsid w:val="00CD4F87"/>
    <w:rsid w:val="00CD6645"/>
    <w:rsid w:val="00CE08BD"/>
    <w:rsid w:val="00CE2097"/>
    <w:rsid w:val="00CE326E"/>
    <w:rsid w:val="00CE4D38"/>
    <w:rsid w:val="00CF6B7A"/>
    <w:rsid w:val="00CF6B7D"/>
    <w:rsid w:val="00D04791"/>
    <w:rsid w:val="00D13FF2"/>
    <w:rsid w:val="00D45BB3"/>
    <w:rsid w:val="00D51549"/>
    <w:rsid w:val="00D70350"/>
    <w:rsid w:val="00D76F80"/>
    <w:rsid w:val="00D80E0E"/>
    <w:rsid w:val="00DB0E31"/>
    <w:rsid w:val="00DB51AC"/>
    <w:rsid w:val="00DB68F9"/>
    <w:rsid w:val="00DC08CE"/>
    <w:rsid w:val="00DC2A7E"/>
    <w:rsid w:val="00DC6CEA"/>
    <w:rsid w:val="00DD16ED"/>
    <w:rsid w:val="00DE20C9"/>
    <w:rsid w:val="00DF0CF9"/>
    <w:rsid w:val="00DF2913"/>
    <w:rsid w:val="00E16C42"/>
    <w:rsid w:val="00E2242C"/>
    <w:rsid w:val="00E507A6"/>
    <w:rsid w:val="00E53AB9"/>
    <w:rsid w:val="00E83639"/>
    <w:rsid w:val="00E86DDC"/>
    <w:rsid w:val="00E9596F"/>
    <w:rsid w:val="00E9731E"/>
    <w:rsid w:val="00EA6C40"/>
    <w:rsid w:val="00EC54F2"/>
    <w:rsid w:val="00EC7EA3"/>
    <w:rsid w:val="00ED3292"/>
    <w:rsid w:val="00EE3E7C"/>
    <w:rsid w:val="00EE5169"/>
    <w:rsid w:val="00EF3F93"/>
    <w:rsid w:val="00EF4E3D"/>
    <w:rsid w:val="00F1220D"/>
    <w:rsid w:val="00F131A0"/>
    <w:rsid w:val="00F1466E"/>
    <w:rsid w:val="00F14961"/>
    <w:rsid w:val="00F27B7A"/>
    <w:rsid w:val="00F36399"/>
    <w:rsid w:val="00F51BD3"/>
    <w:rsid w:val="00F60FE1"/>
    <w:rsid w:val="00F6353D"/>
    <w:rsid w:val="00F81B03"/>
    <w:rsid w:val="00F84815"/>
    <w:rsid w:val="00F84D0D"/>
    <w:rsid w:val="00FA6D10"/>
    <w:rsid w:val="00FA721D"/>
    <w:rsid w:val="00FB088A"/>
    <w:rsid w:val="00FB30A3"/>
    <w:rsid w:val="00FB4800"/>
    <w:rsid w:val="00FD0E74"/>
    <w:rsid w:val="00FD1CBB"/>
    <w:rsid w:val="00FD2338"/>
    <w:rsid w:val="00FD63EE"/>
    <w:rsid w:val="00FE7DA2"/>
    <w:rsid w:val="09021E56"/>
    <w:rsid w:val="0E0AB3F7"/>
    <w:rsid w:val="11EB0CC2"/>
    <w:rsid w:val="1872CD76"/>
    <w:rsid w:val="2FB45DF2"/>
    <w:rsid w:val="392F04F5"/>
    <w:rsid w:val="453049CF"/>
    <w:rsid w:val="5CEF23AF"/>
    <w:rsid w:val="619F7DE3"/>
    <w:rsid w:val="64A0D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3D58A4"/>
    <w:rPr>
      <w:color w:val="605E5C"/>
      <w:shd w:val="clear" w:color="auto" w:fill="E1DFDD"/>
    </w:rPr>
  </w:style>
  <w:style w:type="table" w:styleId="TableGrid">
    <w:name w:val="Table Grid"/>
    <w:basedOn w:val="TableNormal"/>
    <w:uiPriority w:val="59"/>
    <w:rsid w:val="00C8563E"/>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E05C3"/>
    <w:pPr>
      <w:spacing w:after="0"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BC1257"/>
    <w:rPr>
      <w:color w:val="96607D" w:themeColor="followedHyperlink"/>
      <w:u w:val="single"/>
    </w:rPr>
  </w:style>
  <w:style w:type="character" w:styleId="CommentReference">
    <w:name w:val="annotation reference"/>
    <w:basedOn w:val="DefaultParagraphFont"/>
    <w:uiPriority w:val="99"/>
    <w:semiHidden/>
    <w:unhideWhenUsed/>
    <w:rsid w:val="00305A67"/>
    <w:rPr>
      <w:sz w:val="16"/>
      <w:szCs w:val="16"/>
    </w:rPr>
  </w:style>
  <w:style w:type="paragraph" w:styleId="CommentText">
    <w:name w:val="annotation text"/>
    <w:basedOn w:val="Normal"/>
    <w:link w:val="CommentTextChar"/>
    <w:uiPriority w:val="99"/>
    <w:unhideWhenUsed/>
    <w:rsid w:val="00305A67"/>
    <w:rPr>
      <w:sz w:val="20"/>
      <w:szCs w:val="20"/>
    </w:rPr>
  </w:style>
  <w:style w:type="character" w:customStyle="1" w:styleId="CommentTextChar">
    <w:name w:val="Comment Text Char"/>
    <w:basedOn w:val="DefaultParagraphFont"/>
    <w:link w:val="CommentText"/>
    <w:uiPriority w:val="99"/>
    <w:rsid w:val="00305A67"/>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05A67"/>
    <w:rPr>
      <w:b/>
      <w:bCs/>
    </w:rPr>
  </w:style>
  <w:style w:type="character" w:customStyle="1" w:styleId="CommentSubjectChar">
    <w:name w:val="Comment Subject Char"/>
    <w:basedOn w:val="CommentTextChar"/>
    <w:link w:val="CommentSubject"/>
    <w:uiPriority w:val="99"/>
    <w:semiHidden/>
    <w:rsid w:val="00305A67"/>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488165">
      <w:bodyDiv w:val="1"/>
      <w:marLeft w:val="0"/>
      <w:marRight w:val="0"/>
      <w:marTop w:val="0"/>
      <w:marBottom w:val="0"/>
      <w:divBdr>
        <w:top w:val="none" w:sz="0" w:space="0" w:color="auto"/>
        <w:left w:val="none" w:sz="0" w:space="0" w:color="auto"/>
        <w:bottom w:val="none" w:sz="0" w:space="0" w:color="auto"/>
        <w:right w:val="none" w:sz="0" w:space="0" w:color="auto"/>
      </w:divBdr>
    </w:div>
    <w:div w:id="16812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psc.gov.au/working-aps/aps-employees-and-managers/classifications/integrated-leadership-system-ils/ils-resources-profiles-comparatives-and-self-assessment/integrated-leadership-system-ils-ses-b1-profil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adoph.gov.au/sites/default/files/2023-11/moad-strategic-plan-2023-28.pdf" TargetMode="Externa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hyperlink" Target="https://www.legislation.gov.au/C2004A00538/latest/tex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0707CCA777E43B7C4E4815136524B" ma:contentTypeVersion="9" ma:contentTypeDescription="Create a new document." ma:contentTypeScope="" ma:versionID="22558b3dd1d9ce4671e833fb5b62fb2a">
  <xsd:schema xmlns:xsd="http://www.w3.org/2001/XMLSchema" xmlns:xs="http://www.w3.org/2001/XMLSchema" xmlns:p="http://schemas.microsoft.com/office/2006/metadata/properties" xmlns:ns3="efdf83ab-67c6-4b54-bd39-621579082c55" xmlns:ns4="54b353a3-9401-4f35-8ca3-5d24172e40f6" targetNamespace="http://schemas.microsoft.com/office/2006/metadata/properties" ma:root="true" ma:fieldsID="3d067c88e15006222576488f96c4e618" ns3:_="" ns4:_="">
    <xsd:import namespace="efdf83ab-67c6-4b54-bd39-621579082c55"/>
    <xsd:import namespace="54b353a3-9401-4f35-8ca3-5d24172e40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f83ab-67c6-4b54-bd39-621579082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353a3-9401-4f35-8ca3-5d24172e40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fdf83ab-67c6-4b54-bd39-621579082c55" xsi:nil="true"/>
  </documentManagement>
</p:properties>
</file>

<file path=customXml/itemProps1.xml><?xml version="1.0" encoding="utf-8"?>
<ds:datastoreItem xmlns:ds="http://schemas.openxmlformats.org/officeDocument/2006/customXml" ds:itemID="{EDC65283-A3C4-4409-995C-9F4B24026EB8}">
  <ds:schemaRefs>
    <ds:schemaRef ds:uri="http://schemas.microsoft.com/sharepoint/v3/contenttype/forms"/>
  </ds:schemaRefs>
</ds:datastoreItem>
</file>

<file path=customXml/itemProps2.xml><?xml version="1.0" encoding="utf-8"?>
<ds:datastoreItem xmlns:ds="http://schemas.openxmlformats.org/officeDocument/2006/customXml" ds:itemID="{4C3DF798-25D7-41E9-AC3C-1519D4557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f83ab-67c6-4b54-bd39-621579082c55"/>
    <ds:schemaRef ds:uri="54b353a3-9401-4f35-8ca3-5d24172e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6BD59-75D1-41BD-B5CD-E69A5B1C8538}">
  <ds:schemaRefs>
    <ds:schemaRef ds:uri="http://schemas.microsoft.com/office/2006/metadata/properties"/>
    <ds:schemaRef ds:uri="http://schemas.microsoft.com/office/infopath/2007/PartnerControls"/>
    <ds:schemaRef ds:uri="efdf83ab-67c6-4b54-bd39-621579082c5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16</cp:revision>
  <dcterms:created xsi:type="dcterms:W3CDTF">2024-12-03T02:11:00Z</dcterms:created>
  <dcterms:modified xsi:type="dcterms:W3CDTF">2024-12-03T03:04:00Z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0x0101002810707CCA777E43B7C4E4815136524B</vt:lpwstr>
  </property>
  <property fmtid="{D5CDD505-2E9C-101B-9397-08002B2CF9AE}" pid="3" name="MediaServiceImageTags">
    <vt:lpwstr/>
  </property>
</Properties>
</file>